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A4544" w14:textId="47DE5D1B" w:rsidR="00E90E49" w:rsidRPr="00327997" w:rsidRDefault="00E90E49" w:rsidP="00327997">
      <w:pPr>
        <w:pStyle w:val="3GPPHeader"/>
        <w:rPr>
          <w:highlight w:val="yellow"/>
        </w:rPr>
      </w:pPr>
      <w:r w:rsidRPr="00327997">
        <w:t>3GPP TSG-RAN WG</w:t>
      </w:r>
      <w:r w:rsidR="00790B99" w:rsidRPr="00327997">
        <w:t>1</w:t>
      </w:r>
      <w:r w:rsidRPr="00327997">
        <w:tab/>
      </w:r>
      <w:r w:rsidR="00790B99" w:rsidRPr="00327997">
        <w:t>R1</w:t>
      </w:r>
      <w:r w:rsidR="00091557" w:rsidRPr="00327997">
        <w:t>-</w:t>
      </w:r>
      <w:r w:rsidR="005F3025" w:rsidRPr="00780450">
        <w:t>1</w:t>
      </w:r>
      <w:r w:rsidR="00A85C6C" w:rsidRPr="00780450">
        <w:t>7</w:t>
      </w:r>
      <w:r w:rsidR="00780450" w:rsidRPr="00780450">
        <w:t>01170</w:t>
      </w:r>
    </w:p>
    <w:p w14:paraId="25BFFB2D"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5113AD09" w14:textId="77777777" w:rsidR="00E90E49" w:rsidRPr="00CE0424" w:rsidRDefault="00E90E49" w:rsidP="00357380">
      <w:pPr>
        <w:pStyle w:val="3GPPHeader"/>
      </w:pPr>
    </w:p>
    <w:p w14:paraId="7AE21B3E" w14:textId="77777777" w:rsidR="00E90E49" w:rsidRPr="00327997" w:rsidRDefault="003D3C45" w:rsidP="00327997">
      <w:pPr>
        <w:pStyle w:val="3GPPHeader"/>
      </w:pPr>
      <w:r w:rsidRPr="00327997">
        <w:t>Source:</w:t>
      </w:r>
      <w:r w:rsidR="00E90E49" w:rsidRPr="00327997">
        <w:tab/>
      </w:r>
      <w:r w:rsidR="00F64C2B" w:rsidRPr="00327997">
        <w:t>Ericsson</w:t>
      </w:r>
    </w:p>
    <w:p w14:paraId="4F3C05B8" w14:textId="4CAB5CDB" w:rsidR="00E90E49" w:rsidRPr="00327997" w:rsidRDefault="003D3C45" w:rsidP="00327997">
      <w:pPr>
        <w:pStyle w:val="3GPPHeader"/>
      </w:pPr>
      <w:r w:rsidRPr="00327997">
        <w:t>Title:</w:t>
      </w:r>
      <w:r w:rsidR="00E90E49" w:rsidRPr="00327997">
        <w:tab/>
      </w:r>
      <w:r w:rsidR="007213D2">
        <w:rPr>
          <w:lang w:eastAsia="ja-JP"/>
        </w:rPr>
        <w:t xml:space="preserve">On channel </w:t>
      </w:r>
      <w:r w:rsidR="007213D2" w:rsidRPr="00C73109">
        <w:rPr>
          <w:lang w:eastAsia="ja-JP"/>
        </w:rPr>
        <w:t>model harmonization</w:t>
      </w:r>
    </w:p>
    <w:p w14:paraId="4CB448C6" w14:textId="6D2B0CE8" w:rsidR="00952A24" w:rsidRPr="00327997" w:rsidRDefault="00952A24" w:rsidP="00327997">
      <w:pPr>
        <w:pStyle w:val="3GPPHeader"/>
      </w:pPr>
      <w:r w:rsidRPr="00327997">
        <w:t>Agenda Item:</w:t>
      </w:r>
      <w:r w:rsidRPr="00327997">
        <w:tab/>
      </w:r>
      <w:r w:rsidR="004939A6" w:rsidRPr="00EB2C71">
        <w:t>5</w:t>
      </w:r>
      <w:r w:rsidR="00A85C6C" w:rsidRPr="00EB2C71">
        <w:t>.1.</w:t>
      </w:r>
      <w:r w:rsidR="004939A6" w:rsidRPr="00EB2C71">
        <w:t>10</w:t>
      </w:r>
      <w:r w:rsidR="00A85C6C" w:rsidRPr="00EB2C71">
        <w:t>.</w:t>
      </w:r>
      <w:r w:rsidR="00EB2C71" w:rsidRPr="00EB2C71">
        <w:t>1</w:t>
      </w:r>
    </w:p>
    <w:p w14:paraId="3B58A11B"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52296618" w14:textId="77777777" w:rsidR="00E90E49" w:rsidRPr="00CE0424" w:rsidRDefault="007F75D5" w:rsidP="00CE0424">
      <w:pPr>
        <w:pStyle w:val="Heading1"/>
      </w:pPr>
      <w:r>
        <w:t>Introduction</w:t>
      </w:r>
    </w:p>
    <w:p w14:paraId="53B6C8B4" w14:textId="5430F6D9" w:rsidR="009B5344" w:rsidRDefault="009B5344" w:rsidP="00E849D0">
      <w:pPr>
        <w:pStyle w:val="BodyText"/>
      </w:pPr>
      <w:r>
        <w:t>The deployment scenario</w:t>
      </w:r>
      <w:r>
        <w:t>s</w:t>
      </w:r>
      <w:r>
        <w:t xml:space="preserve"> for NR evaluations </w:t>
      </w:r>
      <w:r>
        <w:t>are described in section 6.1</w:t>
      </w:r>
      <w:r>
        <w:t xml:space="preserve"> of TR 38.913 </w:t>
      </w:r>
      <w:r>
        <w:fldChar w:fldCharType="begin"/>
      </w:r>
      <w:r>
        <w:instrText xml:space="preserve"> REF _Ref462916492 \r \h </w:instrText>
      </w:r>
      <w:r>
        <w:fldChar w:fldCharType="separate"/>
      </w:r>
      <w:r>
        <w:t>[1]</w:t>
      </w:r>
      <w:r>
        <w:fldChar w:fldCharType="end"/>
      </w:r>
      <w:r>
        <w:t xml:space="preserve">. </w:t>
      </w:r>
      <w:r>
        <w:t xml:space="preserve">These scenarios include </w:t>
      </w:r>
      <w:r w:rsidR="009C6258">
        <w:t xml:space="preserve">among others </w:t>
      </w:r>
      <w:r>
        <w:t xml:space="preserve">Indoor hotspot, Dense Urban, Rural, and Urban macro, and specifies frequencies of interest between 700 MHz and 70 GHz. The agreed link-level and system-level simulation assumptions for these scenarios are further clarified in Annex A of TR 38.802 </w:t>
      </w:r>
      <w:r>
        <w:fldChar w:fldCharType="begin"/>
      </w:r>
      <w:r>
        <w:instrText xml:space="preserve"> REF _Ref466051858 \r \h </w:instrText>
      </w:r>
      <w:r>
        <w:fldChar w:fldCharType="separate"/>
      </w:r>
      <w:r>
        <w:t>[2]</w:t>
      </w:r>
      <w:r>
        <w:fldChar w:fldCharType="end"/>
      </w:r>
      <w:r>
        <w:t>. The frequency ranges and channe</w:t>
      </w:r>
      <w:r w:rsidR="00656587">
        <w:t>l models are summarized in the t</w:t>
      </w:r>
      <w:r>
        <w:t>able below</w:t>
      </w:r>
      <w:r w:rsidR="00656587">
        <w:t xml:space="preserve"> as extracted from </w:t>
      </w:r>
      <w:r w:rsidR="00656587" w:rsidRPr="00870092">
        <w:t>Table A.2</w:t>
      </w:r>
      <w:r w:rsidR="00656587" w:rsidRPr="00E41CEF">
        <w:rPr>
          <w:rFonts w:hint="eastAsia"/>
          <w:lang w:eastAsia="ja-JP"/>
        </w:rPr>
        <w:t>.1</w:t>
      </w:r>
      <w:r w:rsidR="00656587" w:rsidRPr="00870092">
        <w:t>-1</w:t>
      </w:r>
      <w:r w:rsidR="00656587">
        <w:t xml:space="preserve"> in </w:t>
      </w:r>
      <w:r w:rsidR="00656587">
        <w:fldChar w:fldCharType="begin"/>
      </w:r>
      <w:r w:rsidR="00656587">
        <w:instrText xml:space="preserve"> REF _Ref466051858 \r \h </w:instrText>
      </w:r>
      <w:r w:rsidR="00656587">
        <w:fldChar w:fldCharType="separate"/>
      </w:r>
      <w:r w:rsidR="00656587">
        <w:t>[2]</w:t>
      </w:r>
      <w:r w:rsidR="00656587">
        <w:fldChar w:fldCharType="end"/>
      </w:r>
      <w:r>
        <w:t>.</w:t>
      </w:r>
    </w:p>
    <w:p w14:paraId="7BD06A35" w14:textId="7D664711" w:rsidR="00656587" w:rsidRPr="0048462B" w:rsidRDefault="0048462B" w:rsidP="0048462B">
      <w:pPr>
        <w:pStyle w:val="TH"/>
        <w:overflowPunct/>
        <w:autoSpaceDE/>
        <w:autoSpaceDN/>
        <w:adjustRightInd/>
        <w:textAlignment w:val="auto"/>
        <w:rPr>
          <w:rFonts w:ascii="Arial" w:eastAsia="MS Mincho" w:hAnsi="Arial"/>
        </w:rPr>
      </w:pPr>
      <w:r w:rsidRPr="0048462B">
        <w:rPr>
          <w:rFonts w:ascii="Arial" w:eastAsia="MS Mincho" w:hAnsi="Arial"/>
        </w:rPr>
        <w:t xml:space="preserve">Extract from </w:t>
      </w:r>
      <w:r w:rsidRPr="0048462B">
        <w:rPr>
          <w:rFonts w:ascii="Arial" w:eastAsia="MS Mincho" w:hAnsi="Arial"/>
        </w:rPr>
        <w:t>Table A.2</w:t>
      </w:r>
      <w:r w:rsidRPr="0048462B">
        <w:rPr>
          <w:rFonts w:ascii="Arial" w:eastAsia="MS Mincho" w:hAnsi="Arial" w:hint="eastAsia"/>
        </w:rPr>
        <w:t>.1</w:t>
      </w:r>
      <w:r w:rsidRPr="0048462B">
        <w:rPr>
          <w:rFonts w:ascii="Arial" w:eastAsia="MS Mincho" w:hAnsi="Arial"/>
        </w:rPr>
        <w:t>-1</w:t>
      </w:r>
      <w:r>
        <w:rPr>
          <w:rFonts w:ascii="Arial" w:eastAsia="MS Mincho" w:hAnsi="Arial"/>
        </w:rPr>
        <w:t xml:space="preserve"> </w:t>
      </w:r>
      <w:r w:rsidRPr="0048462B">
        <w:rPr>
          <w:rFonts w:ascii="Arial" w:eastAsia="MS Mincho" w:hAnsi="Arial"/>
        </w:rPr>
        <w:t>in TR 38.802</w:t>
      </w:r>
      <w:r w:rsidRPr="0048462B">
        <w:rPr>
          <w:rFonts w:ascii="Arial" w:eastAsia="MS Mincho" w:hAnsi="Arial" w:hint="eastAsia"/>
        </w:rPr>
        <w:t>: System level evaluation assumptions for Indoor hotspot, Dense urban, Rural, and Urban macro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721"/>
        <w:gridCol w:w="2388"/>
        <w:gridCol w:w="2039"/>
        <w:gridCol w:w="1706"/>
      </w:tblGrid>
      <w:tr w:rsidR="00656587" w:rsidRPr="009212C2" w14:paraId="2B363521" w14:textId="77777777" w:rsidTr="00656587">
        <w:trPr>
          <w:trHeight w:val="300"/>
        </w:trPr>
        <w:tc>
          <w:tcPr>
            <w:tcW w:w="1496" w:type="dxa"/>
            <w:shd w:val="clear" w:color="auto" w:fill="D9D9D9"/>
            <w:hideMark/>
          </w:tcPr>
          <w:p w14:paraId="24E8C772" w14:textId="77777777" w:rsidR="00656587" w:rsidRPr="009212C2" w:rsidRDefault="00656587" w:rsidP="00820E13">
            <w:pPr>
              <w:spacing w:after="0"/>
              <w:rPr>
                <w:rFonts w:ascii="Arial" w:hAnsi="Arial" w:cs="Arial"/>
                <w:b/>
                <w:bCs/>
                <w:sz w:val="18"/>
                <w:szCs w:val="18"/>
                <w:lang w:eastAsia="ja-JP"/>
              </w:rPr>
            </w:pPr>
            <w:r w:rsidRPr="009212C2">
              <w:rPr>
                <w:rFonts w:ascii="Arial" w:hAnsi="Arial" w:cs="Arial"/>
                <w:b/>
                <w:bCs/>
                <w:sz w:val="18"/>
                <w:szCs w:val="18"/>
                <w:lang w:eastAsia="ja-JP"/>
              </w:rPr>
              <w:t>Parameters</w:t>
            </w:r>
          </w:p>
        </w:tc>
        <w:tc>
          <w:tcPr>
            <w:tcW w:w="1721" w:type="dxa"/>
            <w:shd w:val="clear" w:color="auto" w:fill="D9D9D9"/>
            <w:hideMark/>
          </w:tcPr>
          <w:p w14:paraId="1138329D" w14:textId="77777777" w:rsidR="00656587" w:rsidRPr="009212C2" w:rsidRDefault="00656587" w:rsidP="00820E13">
            <w:pPr>
              <w:spacing w:after="0"/>
              <w:rPr>
                <w:rFonts w:ascii="Arial" w:hAnsi="Arial" w:cs="Arial"/>
                <w:b/>
                <w:bCs/>
                <w:sz w:val="18"/>
                <w:szCs w:val="18"/>
                <w:lang w:eastAsia="ja-JP"/>
              </w:rPr>
            </w:pPr>
            <w:r w:rsidRPr="009212C2">
              <w:rPr>
                <w:rFonts w:ascii="Arial" w:hAnsi="Arial" w:cs="Arial"/>
                <w:b/>
                <w:bCs/>
                <w:sz w:val="18"/>
                <w:szCs w:val="18"/>
                <w:lang w:eastAsia="ja-JP"/>
              </w:rPr>
              <w:t>Indoor hotspot</w:t>
            </w:r>
          </w:p>
        </w:tc>
        <w:tc>
          <w:tcPr>
            <w:tcW w:w="2388" w:type="dxa"/>
            <w:shd w:val="clear" w:color="auto" w:fill="D9D9D9"/>
            <w:hideMark/>
          </w:tcPr>
          <w:p w14:paraId="33FA6E7A" w14:textId="77777777" w:rsidR="00656587" w:rsidRPr="009212C2" w:rsidRDefault="00656587" w:rsidP="00820E13">
            <w:pPr>
              <w:spacing w:after="0"/>
              <w:rPr>
                <w:rFonts w:ascii="Arial" w:hAnsi="Arial" w:cs="Arial"/>
                <w:b/>
                <w:bCs/>
                <w:sz w:val="18"/>
                <w:szCs w:val="18"/>
                <w:lang w:eastAsia="ja-JP"/>
              </w:rPr>
            </w:pPr>
            <w:r w:rsidRPr="009212C2">
              <w:rPr>
                <w:rFonts w:ascii="Arial" w:hAnsi="Arial" w:cs="Arial"/>
                <w:b/>
                <w:bCs/>
                <w:sz w:val="18"/>
                <w:szCs w:val="18"/>
                <w:lang w:eastAsia="ja-JP"/>
              </w:rPr>
              <w:t>Dense urban</w:t>
            </w:r>
          </w:p>
        </w:tc>
        <w:tc>
          <w:tcPr>
            <w:tcW w:w="2039" w:type="dxa"/>
            <w:shd w:val="clear" w:color="auto" w:fill="D9D9D9"/>
            <w:hideMark/>
          </w:tcPr>
          <w:p w14:paraId="296D1610" w14:textId="77777777" w:rsidR="00656587" w:rsidRPr="009212C2" w:rsidRDefault="00656587" w:rsidP="00820E13">
            <w:pPr>
              <w:spacing w:after="0"/>
              <w:rPr>
                <w:rFonts w:ascii="Arial" w:hAnsi="Arial" w:cs="Arial"/>
                <w:b/>
                <w:bCs/>
                <w:sz w:val="18"/>
                <w:szCs w:val="18"/>
                <w:lang w:eastAsia="ja-JP"/>
              </w:rPr>
            </w:pPr>
            <w:r w:rsidRPr="009212C2">
              <w:rPr>
                <w:rFonts w:ascii="Arial" w:hAnsi="Arial" w:cs="Arial"/>
                <w:b/>
                <w:bCs/>
                <w:sz w:val="18"/>
                <w:szCs w:val="18"/>
                <w:lang w:eastAsia="ja-JP"/>
              </w:rPr>
              <w:t>Rural</w:t>
            </w:r>
          </w:p>
        </w:tc>
        <w:tc>
          <w:tcPr>
            <w:tcW w:w="1706" w:type="dxa"/>
            <w:shd w:val="clear" w:color="auto" w:fill="D9D9D9"/>
            <w:hideMark/>
          </w:tcPr>
          <w:p w14:paraId="58F43230" w14:textId="77777777" w:rsidR="00656587" w:rsidRPr="009212C2" w:rsidRDefault="00656587" w:rsidP="00820E13">
            <w:pPr>
              <w:spacing w:after="0"/>
              <w:rPr>
                <w:rFonts w:ascii="Arial" w:hAnsi="Arial" w:cs="Arial"/>
                <w:b/>
                <w:bCs/>
                <w:sz w:val="18"/>
                <w:szCs w:val="18"/>
                <w:lang w:eastAsia="ja-JP"/>
              </w:rPr>
            </w:pPr>
            <w:r w:rsidRPr="009212C2">
              <w:rPr>
                <w:rFonts w:ascii="Arial" w:hAnsi="Arial" w:cs="Arial"/>
                <w:b/>
                <w:bCs/>
                <w:sz w:val="18"/>
                <w:szCs w:val="18"/>
                <w:lang w:eastAsia="ja-JP"/>
              </w:rPr>
              <w:t>Urban macro</w:t>
            </w:r>
          </w:p>
        </w:tc>
      </w:tr>
      <w:tr w:rsidR="00656587" w:rsidRPr="003C0A64" w14:paraId="772F4EC1" w14:textId="77777777" w:rsidTr="00656587">
        <w:trPr>
          <w:trHeight w:val="20"/>
        </w:trPr>
        <w:tc>
          <w:tcPr>
            <w:tcW w:w="1496" w:type="dxa"/>
            <w:tcBorders>
              <w:bottom w:val="single" w:sz="4" w:space="0" w:color="auto"/>
            </w:tcBorders>
            <w:shd w:val="clear" w:color="auto" w:fill="auto"/>
            <w:hideMark/>
          </w:tcPr>
          <w:p w14:paraId="641B1BF7"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 xml:space="preserve">Carrier frequency </w:t>
            </w:r>
          </w:p>
        </w:tc>
        <w:tc>
          <w:tcPr>
            <w:tcW w:w="1721" w:type="dxa"/>
            <w:tcBorders>
              <w:bottom w:val="single" w:sz="4" w:space="0" w:color="auto"/>
            </w:tcBorders>
            <w:shd w:val="clear" w:color="auto" w:fill="auto"/>
            <w:hideMark/>
          </w:tcPr>
          <w:p w14:paraId="7F0CBE40"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4GHz, 30GH</w:t>
            </w:r>
            <w:r>
              <w:rPr>
                <w:rFonts w:ascii="Arial" w:hAnsi="Arial" w:cs="Arial" w:hint="eastAsia"/>
                <w:bCs/>
                <w:sz w:val="18"/>
                <w:szCs w:val="18"/>
                <w:lang w:eastAsia="ja-JP"/>
              </w:rPr>
              <w:t>z</w:t>
            </w:r>
            <w:r w:rsidRPr="003C0A64">
              <w:rPr>
                <w:rFonts w:ascii="Arial" w:hAnsi="Arial" w:cs="Arial"/>
                <w:bCs/>
                <w:sz w:val="18"/>
                <w:szCs w:val="18"/>
                <w:lang w:eastAsia="ja-JP"/>
              </w:rPr>
              <w:t xml:space="preserve">, and 70GHz </w:t>
            </w:r>
          </w:p>
        </w:tc>
        <w:tc>
          <w:tcPr>
            <w:tcW w:w="2388" w:type="dxa"/>
            <w:tcBorders>
              <w:bottom w:val="single" w:sz="4" w:space="0" w:color="auto"/>
            </w:tcBorders>
            <w:shd w:val="clear" w:color="auto" w:fill="auto"/>
            <w:hideMark/>
          </w:tcPr>
          <w:p w14:paraId="26EB9031" w14:textId="77777777" w:rsidR="00656587" w:rsidRPr="003C0A64" w:rsidRDefault="00656587" w:rsidP="00820E13">
            <w:pPr>
              <w:spacing w:after="0"/>
              <w:rPr>
                <w:rFonts w:ascii="Arial" w:hAnsi="Arial" w:cs="Arial"/>
                <w:sz w:val="18"/>
                <w:szCs w:val="18"/>
                <w:lang w:eastAsia="ja-JP"/>
              </w:rPr>
            </w:pPr>
            <w:r w:rsidRPr="003C0A64">
              <w:rPr>
                <w:rFonts w:ascii="Arial" w:hAnsi="Arial" w:cs="Arial"/>
                <w:bCs/>
                <w:sz w:val="18"/>
                <w:szCs w:val="18"/>
                <w:lang w:eastAsia="ja-JP"/>
              </w:rPr>
              <w:t>Macro layer: 4GHz</w:t>
            </w:r>
            <w:r>
              <w:rPr>
                <w:rFonts w:ascii="Arial" w:hAnsi="Arial" w:cs="Arial" w:hint="eastAsia"/>
                <w:bCs/>
                <w:sz w:val="18"/>
                <w:szCs w:val="18"/>
                <w:lang w:eastAsia="ja-JP"/>
              </w:rPr>
              <w:t xml:space="preserve"> and 30GHz</w:t>
            </w:r>
            <w:r w:rsidRPr="003C0A64">
              <w:rPr>
                <w:rFonts w:ascii="Arial" w:hAnsi="Arial" w:cs="Arial"/>
                <w:bCs/>
                <w:sz w:val="18"/>
                <w:szCs w:val="18"/>
                <w:lang w:eastAsia="ja-JP"/>
              </w:rPr>
              <w:br/>
              <w:t>Micro layer: 30GHz and 4GHz</w:t>
            </w:r>
            <w:r>
              <w:rPr>
                <w:rFonts w:ascii="Arial" w:hAnsi="Arial" w:cs="Arial" w:hint="eastAsia"/>
                <w:bCs/>
                <w:sz w:val="18"/>
                <w:szCs w:val="18"/>
                <w:lang w:eastAsia="ja-JP"/>
              </w:rPr>
              <w:t>; 70 GHz (optional)</w:t>
            </w:r>
          </w:p>
        </w:tc>
        <w:tc>
          <w:tcPr>
            <w:tcW w:w="2039" w:type="dxa"/>
            <w:tcBorders>
              <w:bottom w:val="single" w:sz="4" w:space="0" w:color="auto"/>
            </w:tcBorders>
            <w:shd w:val="clear" w:color="auto" w:fill="auto"/>
            <w:hideMark/>
          </w:tcPr>
          <w:p w14:paraId="360773DB" w14:textId="77777777" w:rsidR="00656587" w:rsidRPr="003C0A64" w:rsidRDefault="00656587" w:rsidP="00820E13">
            <w:pPr>
              <w:spacing w:after="0"/>
              <w:rPr>
                <w:rFonts w:ascii="Arial" w:hAnsi="Arial" w:cs="Arial"/>
                <w:sz w:val="18"/>
                <w:szCs w:val="18"/>
                <w:lang w:eastAsia="ja-JP"/>
              </w:rPr>
            </w:pPr>
            <w:r w:rsidRPr="003C0A64">
              <w:rPr>
                <w:rFonts w:ascii="Arial" w:hAnsi="Arial" w:cs="Arial"/>
                <w:bCs/>
                <w:sz w:val="18"/>
                <w:szCs w:val="18"/>
                <w:lang w:eastAsia="ja-JP"/>
              </w:rPr>
              <w:t>4GHz and 700MHz</w:t>
            </w:r>
          </w:p>
        </w:tc>
        <w:tc>
          <w:tcPr>
            <w:tcW w:w="1706" w:type="dxa"/>
            <w:tcBorders>
              <w:bottom w:val="single" w:sz="4" w:space="0" w:color="auto"/>
            </w:tcBorders>
            <w:shd w:val="clear" w:color="auto" w:fill="auto"/>
            <w:hideMark/>
          </w:tcPr>
          <w:p w14:paraId="56F45A0B"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4 GHz and 30GHz</w:t>
            </w:r>
          </w:p>
        </w:tc>
      </w:tr>
      <w:tr w:rsidR="00656587" w:rsidRPr="003C0A64" w14:paraId="7BF13508" w14:textId="77777777" w:rsidTr="00656587">
        <w:trPr>
          <w:trHeight w:val="20"/>
        </w:trPr>
        <w:tc>
          <w:tcPr>
            <w:tcW w:w="1496" w:type="dxa"/>
            <w:tcBorders>
              <w:bottom w:val="single" w:sz="4" w:space="0" w:color="auto"/>
            </w:tcBorders>
            <w:shd w:val="clear" w:color="auto" w:fill="auto"/>
            <w:hideMark/>
          </w:tcPr>
          <w:p w14:paraId="02D8BEFC" w14:textId="77777777" w:rsidR="00656587" w:rsidRPr="00CA258E" w:rsidRDefault="00656587" w:rsidP="00820E13">
            <w:pPr>
              <w:spacing w:after="0"/>
              <w:rPr>
                <w:rFonts w:ascii="Arial" w:hAnsi="Arial" w:cs="Arial"/>
                <w:bCs/>
                <w:sz w:val="18"/>
                <w:szCs w:val="18"/>
                <w:lang w:eastAsia="ja-JP"/>
              </w:rPr>
            </w:pPr>
            <w:r w:rsidRPr="00CA258E">
              <w:rPr>
                <w:rFonts w:ascii="Arial" w:hAnsi="Arial" w:cs="Arial"/>
                <w:bCs/>
                <w:sz w:val="18"/>
                <w:szCs w:val="18"/>
                <w:lang w:eastAsia="ja-JP"/>
              </w:rPr>
              <w:t>Channel model</w:t>
            </w:r>
          </w:p>
        </w:tc>
        <w:tc>
          <w:tcPr>
            <w:tcW w:w="1721" w:type="dxa"/>
            <w:tcBorders>
              <w:bottom w:val="single" w:sz="4" w:space="0" w:color="auto"/>
            </w:tcBorders>
            <w:shd w:val="clear" w:color="auto" w:fill="auto"/>
            <w:hideMark/>
          </w:tcPr>
          <w:p w14:paraId="50236B6A"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Below 6GHz: ITU InH</w:t>
            </w:r>
            <w:r w:rsidRPr="003C0A64">
              <w:rPr>
                <w:rFonts w:ascii="Arial" w:hAnsi="Arial" w:cs="Arial"/>
                <w:bCs/>
                <w:sz w:val="18"/>
                <w:szCs w:val="18"/>
                <w:lang w:eastAsia="ja-JP"/>
              </w:rPr>
              <w:br/>
              <w:t xml:space="preserve">Above 6 GHz: 5GCM office </w:t>
            </w:r>
          </w:p>
          <w:p w14:paraId="79DC9F3E"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 xml:space="preserve">Note: When 5GCM is found to be applicable to below 6GHz, 5GCM  should be used </w:t>
            </w:r>
          </w:p>
        </w:tc>
        <w:tc>
          <w:tcPr>
            <w:tcW w:w="2388" w:type="dxa"/>
            <w:tcBorders>
              <w:bottom w:val="single" w:sz="4" w:space="0" w:color="auto"/>
            </w:tcBorders>
            <w:shd w:val="clear" w:color="auto" w:fill="auto"/>
            <w:hideMark/>
          </w:tcPr>
          <w:p w14:paraId="1FD60749"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Below 6GHz: 3D UMa (Macro layer) and 3D UMi (Micro layer)</w:t>
            </w:r>
          </w:p>
          <w:p w14:paraId="70E23570"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 xml:space="preserve">Above 6GHz: 5GCM UMa (Macro layer) and </w:t>
            </w:r>
            <w:r w:rsidRPr="009E15E2">
              <w:rPr>
                <w:rFonts w:ascii="Arial" w:hAnsi="Arial" w:cs="Arial"/>
                <w:bCs/>
                <w:sz w:val="18"/>
                <w:szCs w:val="18"/>
                <w:lang w:eastAsia="ja-JP"/>
              </w:rPr>
              <w:t>UMi-Street canyon (Micro layer</w:t>
            </w:r>
            <w:r w:rsidRPr="003C0A64">
              <w:rPr>
                <w:rFonts w:ascii="Arial" w:hAnsi="Arial" w:cs="Arial"/>
                <w:bCs/>
                <w:sz w:val="18"/>
                <w:szCs w:val="18"/>
                <w:lang w:eastAsia="ja-JP"/>
              </w:rPr>
              <w:t>)</w:t>
            </w:r>
          </w:p>
          <w:p w14:paraId="3128F330"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Note: When 5GCM is found to be applicable to below 6GHz, 5GCM  should be used</w:t>
            </w:r>
          </w:p>
        </w:tc>
        <w:tc>
          <w:tcPr>
            <w:tcW w:w="2039" w:type="dxa"/>
            <w:tcBorders>
              <w:bottom w:val="single" w:sz="4" w:space="0" w:color="auto"/>
            </w:tcBorders>
            <w:shd w:val="clear" w:color="auto" w:fill="auto"/>
            <w:hideMark/>
          </w:tcPr>
          <w:p w14:paraId="0B0648B0" w14:textId="7DBF8E3E" w:rsidR="00656587" w:rsidRPr="003C0A64" w:rsidRDefault="00656587" w:rsidP="00820E13">
            <w:pPr>
              <w:spacing w:after="0"/>
              <w:rPr>
                <w:rFonts w:ascii="Arial" w:hAnsi="Arial" w:cs="Arial"/>
                <w:bCs/>
                <w:sz w:val="18"/>
                <w:szCs w:val="18"/>
                <w:lang w:eastAsia="ja-JP"/>
              </w:rPr>
            </w:pPr>
            <w:r w:rsidRPr="008E3DEC">
              <w:rPr>
                <w:rFonts w:ascii="Arial" w:hAnsi="Arial" w:cs="Arial"/>
                <w:bCs/>
                <w:sz w:val="18"/>
                <w:szCs w:val="18"/>
                <w:lang w:eastAsia="ja-JP"/>
              </w:rPr>
              <w:t>ITU Rural</w:t>
            </w:r>
            <w:r w:rsidRPr="00656587">
              <w:rPr>
                <w:rFonts w:ascii="Arial" w:hAnsi="Arial" w:cs="Arial"/>
                <w:bCs/>
                <w:sz w:val="18"/>
                <w:szCs w:val="18"/>
                <w:vertAlign w:val="superscript"/>
                <w:lang w:eastAsia="ja-JP"/>
              </w:rPr>
              <w:t>1</w:t>
            </w:r>
          </w:p>
        </w:tc>
        <w:tc>
          <w:tcPr>
            <w:tcW w:w="1706" w:type="dxa"/>
            <w:tcBorders>
              <w:bottom w:val="single" w:sz="4" w:space="0" w:color="auto"/>
            </w:tcBorders>
            <w:shd w:val="clear" w:color="auto" w:fill="auto"/>
            <w:hideMark/>
          </w:tcPr>
          <w:p w14:paraId="0B1F5006"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Below 6GHz: 3D UMa</w:t>
            </w:r>
            <w:r w:rsidRPr="003C0A64">
              <w:rPr>
                <w:rFonts w:ascii="Arial" w:hAnsi="Arial" w:cs="Arial"/>
                <w:bCs/>
                <w:sz w:val="18"/>
                <w:szCs w:val="18"/>
                <w:lang w:eastAsia="ja-JP"/>
              </w:rPr>
              <w:br/>
              <w:t>6 GHz: 5GCM UMa</w:t>
            </w:r>
          </w:p>
          <w:p w14:paraId="4B4D9F9D" w14:textId="77777777" w:rsidR="00656587" w:rsidRPr="003C0A64" w:rsidRDefault="00656587" w:rsidP="00820E13">
            <w:pPr>
              <w:spacing w:after="0"/>
              <w:rPr>
                <w:rFonts w:ascii="Arial" w:hAnsi="Arial" w:cs="Arial"/>
                <w:bCs/>
                <w:sz w:val="18"/>
                <w:szCs w:val="18"/>
                <w:lang w:eastAsia="ja-JP"/>
              </w:rPr>
            </w:pPr>
            <w:r w:rsidRPr="003C0A64">
              <w:rPr>
                <w:rFonts w:ascii="Arial" w:hAnsi="Arial" w:cs="Arial"/>
                <w:bCs/>
                <w:sz w:val="18"/>
                <w:szCs w:val="18"/>
                <w:lang w:eastAsia="ja-JP"/>
              </w:rPr>
              <w:t>Note: When 5GCM is found to be applicable to below 6GHz, 5GCM  should be used</w:t>
            </w:r>
          </w:p>
        </w:tc>
      </w:tr>
      <w:tr w:rsidR="00656587" w:rsidRPr="003C0A64" w14:paraId="380994BF" w14:textId="77777777" w:rsidTr="00656587">
        <w:trPr>
          <w:trHeight w:val="20"/>
        </w:trPr>
        <w:tc>
          <w:tcPr>
            <w:tcW w:w="9350" w:type="dxa"/>
            <w:gridSpan w:val="5"/>
            <w:tcBorders>
              <w:top w:val="single" w:sz="4" w:space="0" w:color="auto"/>
              <w:left w:val="nil"/>
              <w:bottom w:val="nil"/>
              <w:right w:val="nil"/>
            </w:tcBorders>
            <w:shd w:val="clear" w:color="auto" w:fill="auto"/>
          </w:tcPr>
          <w:p w14:paraId="0270AF81" w14:textId="6DA170CC" w:rsidR="00656587" w:rsidRPr="003C0A64" w:rsidRDefault="00656587" w:rsidP="00820E13">
            <w:pPr>
              <w:spacing w:after="0"/>
              <w:rPr>
                <w:rFonts w:ascii="Arial" w:hAnsi="Arial" w:cs="Arial"/>
                <w:bCs/>
                <w:sz w:val="18"/>
                <w:szCs w:val="18"/>
                <w:lang w:eastAsia="ja-JP"/>
              </w:rPr>
            </w:pPr>
            <w:r w:rsidRPr="00656587">
              <w:rPr>
                <w:rFonts w:ascii="Arial" w:hAnsi="Arial" w:cs="Arial"/>
                <w:bCs/>
                <w:sz w:val="18"/>
                <w:szCs w:val="18"/>
                <w:vertAlign w:val="superscript"/>
                <w:lang w:eastAsia="ja-JP"/>
              </w:rPr>
              <w:t>1</w:t>
            </w:r>
            <w:r>
              <w:rPr>
                <w:rFonts w:ascii="Arial" w:hAnsi="Arial" w:cs="Arial"/>
                <w:bCs/>
                <w:sz w:val="18"/>
                <w:szCs w:val="18"/>
                <w:lang w:eastAsia="ja-JP"/>
              </w:rPr>
              <w:t xml:space="preserve"> </w:t>
            </w:r>
            <w:r w:rsidR="0048462B" w:rsidRPr="00D9312C">
              <w:rPr>
                <w:bCs/>
                <w:sz w:val="18"/>
                <w:szCs w:val="18"/>
                <w:lang w:eastAsia="ja-JP"/>
              </w:rPr>
              <w:t xml:space="preserve">Note; </w:t>
            </w:r>
            <w:r w:rsidRPr="00D9312C">
              <w:rPr>
                <w:bCs/>
                <w:sz w:val="18"/>
                <w:szCs w:val="18"/>
                <w:lang w:eastAsia="ja-JP"/>
              </w:rPr>
              <w:t xml:space="preserve">In RAN1-87, a working assumption was made to use 38.900 RMa </w:t>
            </w:r>
            <w:r w:rsidR="00D9312C">
              <w:rPr>
                <w:bCs/>
                <w:sz w:val="18"/>
                <w:szCs w:val="18"/>
                <w:lang w:eastAsia="ja-JP"/>
              </w:rPr>
              <w:t xml:space="preserve">for the Rural deployment scenario </w:t>
            </w:r>
            <w:r w:rsidRPr="00D9312C">
              <w:rPr>
                <w:bCs/>
                <w:sz w:val="18"/>
                <w:szCs w:val="18"/>
                <w:lang w:eastAsia="ja-JP"/>
              </w:rPr>
              <w:t xml:space="preserve">with FFS on possible modification of the O2I and elevation parameters. </w:t>
            </w:r>
          </w:p>
        </w:tc>
      </w:tr>
    </w:tbl>
    <w:p w14:paraId="7815C133" w14:textId="6B4ECF15" w:rsidR="009B5344" w:rsidRDefault="009B5344" w:rsidP="00E849D0">
      <w:pPr>
        <w:pStyle w:val="BodyText"/>
      </w:pPr>
    </w:p>
    <w:p w14:paraId="496B4A98" w14:textId="1D67CCAD" w:rsidR="00656587" w:rsidRDefault="009C6258" w:rsidP="00E849D0">
      <w:pPr>
        <w:pStyle w:val="BodyText"/>
      </w:pPr>
      <w:r>
        <w:t>The channel models “</w:t>
      </w:r>
      <w:r w:rsidR="00656587">
        <w:t>3D UMa</w:t>
      </w:r>
      <w:r>
        <w:t>”</w:t>
      </w:r>
      <w:r w:rsidR="00656587">
        <w:t xml:space="preserve"> and </w:t>
      </w:r>
      <w:r>
        <w:t>“</w:t>
      </w:r>
      <w:r w:rsidR="00656587">
        <w:t>3D UMi</w:t>
      </w:r>
      <w:r>
        <w:t>”</w:t>
      </w:r>
      <w:r w:rsidR="00656587">
        <w:t xml:space="preserve"> </w:t>
      </w:r>
      <w:r>
        <w:t>refer</w:t>
      </w:r>
      <w:r w:rsidR="00656587">
        <w:t xml:space="preserve"> to the 3D SCM model in TR 36.873 </w:t>
      </w:r>
      <w:r w:rsidR="00656587">
        <w:fldChar w:fldCharType="begin"/>
      </w:r>
      <w:r w:rsidR="00656587">
        <w:instrText xml:space="preserve"> REF _Ref471770738 \r \h </w:instrText>
      </w:r>
      <w:r w:rsidR="00656587">
        <w:fldChar w:fldCharType="separate"/>
      </w:r>
      <w:r w:rsidR="00656587">
        <w:t>[3]</w:t>
      </w:r>
      <w:r w:rsidR="00656587">
        <w:fldChar w:fldCharType="end"/>
      </w:r>
      <w:r>
        <w:t xml:space="preserve">, “ITU” refers to the IMT-Advanced model in M.2135 </w:t>
      </w:r>
      <w:r>
        <w:fldChar w:fldCharType="begin"/>
      </w:r>
      <w:r>
        <w:instrText xml:space="preserve"> REF _Ref462916566 \r \h </w:instrText>
      </w:r>
      <w:r>
        <w:fldChar w:fldCharType="separate"/>
      </w:r>
      <w:r>
        <w:t>[4]</w:t>
      </w:r>
      <w:r>
        <w:fldChar w:fldCharType="end"/>
      </w:r>
      <w:r>
        <w:t xml:space="preserve"> (also captured in Annex B of TR 36.814), while “5GCM” refers to the channel model for higher frequencies in TR 38.900 </w:t>
      </w:r>
      <w:r>
        <w:fldChar w:fldCharType="begin"/>
      </w:r>
      <w:r>
        <w:instrText xml:space="preserve"> REF _Ref471771016 \r \h </w:instrText>
      </w:r>
      <w:r>
        <w:fldChar w:fldCharType="separate"/>
      </w:r>
      <w:r>
        <w:t>[5]</w:t>
      </w:r>
      <w:r>
        <w:fldChar w:fldCharType="end"/>
      </w:r>
      <w:r>
        <w:t>.</w:t>
      </w:r>
    </w:p>
    <w:p w14:paraId="193E8608" w14:textId="3F861499" w:rsidR="00477768" w:rsidRDefault="00FC5CEF" w:rsidP="00E849D0">
      <w:pPr>
        <w:pStyle w:val="BodyText"/>
      </w:pPr>
      <w:r>
        <w:t xml:space="preserve">From the above table it can be noted that evaluations will be performed for one or several frequency bands in the same scenario. Among the objectives of the NR Study Item </w:t>
      </w:r>
      <w:r w:rsidR="001E39EB">
        <w:fldChar w:fldCharType="begin"/>
      </w:r>
      <w:r w:rsidR="001E39EB">
        <w:instrText xml:space="preserve"> REF _Ref471772393 \r \h </w:instrText>
      </w:r>
      <w:r w:rsidR="001E39EB">
        <w:fldChar w:fldCharType="separate"/>
      </w:r>
      <w:r w:rsidR="001E39EB">
        <w:t>[7]</w:t>
      </w:r>
      <w:r w:rsidR="001E39EB">
        <w:fldChar w:fldCharType="end"/>
      </w:r>
      <w:r w:rsidR="001E39EB">
        <w:t xml:space="preserve"> </w:t>
      </w:r>
      <w:r>
        <w:t>it is worth mentioning “tight interworking between new RAT and LTE” and “licensed assisted operation in unlicensed bands”</w:t>
      </w:r>
      <w:r w:rsidR="001E39EB">
        <w:t>, both of which may require channel models supporting simulations of dual connectivity i.e. concurrent parallel links using two or more frequency bands.</w:t>
      </w:r>
    </w:p>
    <w:p w14:paraId="57AE448C" w14:textId="3DCEDC4A" w:rsidR="001E39EB" w:rsidRDefault="001E39EB" w:rsidP="001E39EB">
      <w:pPr>
        <w:pStyle w:val="Observation"/>
      </w:pPr>
      <w:r>
        <w:t>The development and evaluation of a new RAT will require a channel model capable of supporting dual connectivity, e.g. between cellular and mmW frequency bands</w:t>
      </w:r>
    </w:p>
    <w:p w14:paraId="3976E695" w14:textId="1A512C03" w:rsidR="001E39EB" w:rsidRDefault="001E39EB" w:rsidP="004A0DA0">
      <w:pPr>
        <w:rPr>
          <w:lang w:eastAsia="ko-KR"/>
        </w:rPr>
      </w:pPr>
      <w:r>
        <w:t xml:space="preserve">However, the current agreements as captured in the table above </w:t>
      </w:r>
      <w:r w:rsidR="004A0DA0">
        <w:t>specify different channel models for below and above 6 GHz. These channel models are not fully consistent with each other as captured in TR 38.900: “</w:t>
      </w:r>
      <w:r w:rsidR="004A0DA0" w:rsidRPr="004A0DA0">
        <w:rPr>
          <w:i/>
        </w:rPr>
        <w:t xml:space="preserve">The new channel model is </w:t>
      </w:r>
      <w:r w:rsidR="004A0DA0" w:rsidRPr="004A0DA0">
        <w:rPr>
          <w:rFonts w:hint="eastAsia"/>
          <w:i/>
          <w:lang w:eastAsia="ko-KR"/>
        </w:rPr>
        <w:t xml:space="preserve">observed </w:t>
      </w:r>
      <w:r w:rsidR="004A0DA0" w:rsidRPr="004A0DA0">
        <w:rPr>
          <w:i/>
        </w:rPr>
        <w:t xml:space="preserve">not </w:t>
      </w:r>
      <w:r w:rsidR="004A0DA0" w:rsidRPr="004A0DA0">
        <w:rPr>
          <w:rFonts w:hint="eastAsia"/>
          <w:i/>
          <w:lang w:eastAsia="ko-KR"/>
        </w:rPr>
        <w:t xml:space="preserve">always </w:t>
      </w:r>
      <w:r w:rsidR="004A0DA0" w:rsidRPr="004A0DA0">
        <w:rPr>
          <w:i/>
        </w:rPr>
        <w:t xml:space="preserve">consistent with earlier channel models for &lt;6 GHz such as the 3D SCM model (3GPP TR 36.873) or IMT-Advanced (ITU-R M.2135). Comparisons across frequency bands using different models are </w:t>
      </w:r>
      <w:r w:rsidR="004A0DA0" w:rsidRPr="004A0DA0">
        <w:rPr>
          <w:rFonts w:hint="eastAsia"/>
          <w:i/>
          <w:lang w:eastAsia="ko-KR"/>
        </w:rPr>
        <w:t>discouraged</w:t>
      </w:r>
      <w:r w:rsidR="004A0DA0" w:rsidRPr="004A0DA0">
        <w:rPr>
          <w:i/>
        </w:rPr>
        <w:t>.</w:t>
      </w:r>
      <w:r w:rsidR="004A0DA0">
        <w:t>”. The situation could be resolved if TR 38.900 is found to be applicable to below 6 GHz, as then this model could be used for all frequency bands. Unfortunately, there is no consensus in 3GPP as stated in TR 38.900: “</w:t>
      </w:r>
      <w:r w:rsidR="004A0DA0" w:rsidRPr="004A0DA0">
        <w:rPr>
          <w:i/>
          <w:lang w:eastAsia="ko-KR"/>
        </w:rPr>
        <w:t>Applicability of the channel model to frequency range 0.5-6GHz was discussed but consensus was not reached</w:t>
      </w:r>
      <w:r w:rsidR="004A0DA0" w:rsidRPr="004A0DA0">
        <w:rPr>
          <w:rFonts w:hint="eastAsia"/>
          <w:i/>
          <w:lang w:eastAsia="ko-KR"/>
        </w:rPr>
        <w:t>.</w:t>
      </w:r>
      <w:r w:rsidR="004A0DA0">
        <w:t>”</w:t>
      </w:r>
    </w:p>
    <w:p w14:paraId="7135C55C" w14:textId="7BA9AAFB" w:rsidR="001E39EB" w:rsidRDefault="004A0DA0" w:rsidP="001E39EB">
      <w:pPr>
        <w:pStyle w:val="Observation"/>
      </w:pPr>
      <w:r>
        <w:lastRenderedPageBreak/>
        <w:t>The current set of channel models agreed for NR evaluation do not fully meet the requirements of the NR SI, due to the lack of consensus on the applicability of 38.900 to below 6 GHz</w:t>
      </w:r>
    </w:p>
    <w:p w14:paraId="1AC6475A" w14:textId="7966525F" w:rsidR="001E39EB" w:rsidRDefault="004A0DA0" w:rsidP="00E849D0">
      <w:pPr>
        <w:pStyle w:val="BodyText"/>
      </w:pPr>
      <w:r>
        <w:t xml:space="preserve">It is therefore of high importance to revisit 38.900 and see what improvements could be made to resolve the concerns about using this model below 6 GHz. The purpose of this document is to review the </w:t>
      </w:r>
      <w:r w:rsidR="00C5005B">
        <w:t>concerns</w:t>
      </w:r>
      <w:r>
        <w:t xml:space="preserve"> </w:t>
      </w:r>
      <w:r w:rsidR="00C5005B">
        <w:t>for</w:t>
      </w:r>
      <w:r>
        <w:t xml:space="preserve"> using 38.900 below 6 GHz and propose </w:t>
      </w:r>
      <w:r w:rsidR="00C5005B">
        <w:t xml:space="preserve">model </w:t>
      </w:r>
      <w:r>
        <w:t xml:space="preserve">improvements </w:t>
      </w:r>
      <w:r w:rsidR="00C5005B">
        <w:t xml:space="preserve">that addresses these concerns. The proposed improvements have been implemented in the draft CR R1-1701168 </w:t>
      </w:r>
      <w:r w:rsidR="00C5005B">
        <w:fldChar w:fldCharType="begin"/>
      </w:r>
      <w:r w:rsidR="00C5005B">
        <w:instrText xml:space="preserve"> REF _Ref471773525 \r \h </w:instrText>
      </w:r>
      <w:r w:rsidR="00C5005B">
        <w:fldChar w:fldCharType="separate"/>
      </w:r>
      <w:r w:rsidR="00C5005B">
        <w:t>[8]</w:t>
      </w:r>
      <w:r w:rsidR="00C5005B">
        <w:fldChar w:fldCharType="end"/>
      </w:r>
      <w:r w:rsidR="00C5005B">
        <w:t xml:space="preserve"> .</w:t>
      </w:r>
    </w:p>
    <w:p w14:paraId="0A4362C3" w14:textId="3F2A7396" w:rsidR="004A0DA0" w:rsidRPr="00CE0424" w:rsidRDefault="00A63A80" w:rsidP="004A0DA0">
      <w:pPr>
        <w:pStyle w:val="Proposal"/>
      </w:pPr>
      <w:r>
        <w:t>RAN1 should review the concerns against using 38.900 below 6 GHz and implement model improvements that address these concerns</w:t>
      </w:r>
    </w:p>
    <w:p w14:paraId="0EA8962F" w14:textId="028880C3" w:rsidR="004000E8" w:rsidRDefault="00C40B29" w:rsidP="00CE0424">
      <w:pPr>
        <w:pStyle w:val="Heading1"/>
      </w:pPr>
      <w:r>
        <w:t>Concerns about using TR 38.900 below 6 GHz</w:t>
      </w:r>
    </w:p>
    <w:p w14:paraId="6EB082DA" w14:textId="0D3371C1" w:rsidR="00026D45" w:rsidRDefault="00026D45" w:rsidP="0048462B">
      <w:r>
        <w:t xml:space="preserve">Two of the most common concerns </w:t>
      </w:r>
      <w:r w:rsidR="00C40B29">
        <w:t xml:space="preserve">about using TR 38.900 below 6 GHz </w:t>
      </w:r>
      <w:r>
        <w:t xml:space="preserve">are the following: </w:t>
      </w:r>
      <w:r w:rsidR="00C40B29">
        <w:t>“38.900 is based on mmW measurements and is not applicable below 6 GHz”</w:t>
      </w:r>
      <w:r>
        <w:t xml:space="preserve">, and </w:t>
      </w:r>
      <w:r w:rsidR="00C40B29">
        <w:t>“</w:t>
      </w:r>
      <w:r>
        <w:t>c</w:t>
      </w:r>
      <w:r w:rsidR="00C40B29">
        <w:t>ompanies do not want to re-simulate or discard previous simulation results using 3D-SCM or IMT-Advanced channel models”</w:t>
      </w:r>
      <w:r>
        <w:t xml:space="preserve">. Here one should be aware that 38.900 was developed using </w:t>
      </w:r>
      <w:r w:rsidR="00A63A80">
        <w:t>a large number of measurement data points also below 6 GHz</w:t>
      </w:r>
      <w:r w:rsidR="00A63A80">
        <w:t xml:space="preserve">. Furthermore, the </w:t>
      </w:r>
      <w:r>
        <w:t xml:space="preserve">3D-SCM and IMT-Advanced </w:t>
      </w:r>
      <w:r w:rsidR="00A63A80">
        <w:t xml:space="preserve">channel models were used as </w:t>
      </w:r>
      <w:r>
        <w:t xml:space="preserve">the starting point </w:t>
      </w:r>
      <w:r w:rsidR="00A63A80">
        <w:t xml:space="preserve">for the model development in the respective scenarios and many of the channel parameters are common between 38.900 and these two models. </w:t>
      </w:r>
      <w:r w:rsidR="00872EAC">
        <w:t xml:space="preserve">Nevertheless, there are some differences such that it is not guaranteed that a simulation at e.g. 2 GHz using 38.900 in its current shape would give the same result as a simulation using 3D-SCM or IMT-Advanced. </w:t>
      </w:r>
    </w:p>
    <w:p w14:paraId="1A3EFC07" w14:textId="45E24D1A" w:rsidR="00026D45" w:rsidRDefault="00026D45" w:rsidP="0048462B">
      <w:r>
        <w:t xml:space="preserve">One more technical concern has to do with the functional form of the frequency-dependence of some of the large-scale parameters (LSPs). These LSP are proportional to </w:t>
      </w:r>
      <w:r w:rsidR="00A63A80">
        <w:t>-</w:t>
      </w:r>
      <w:r>
        <w:t>log</w:t>
      </w:r>
      <w:r w:rsidRPr="00A63A80">
        <w:rPr>
          <w:vertAlign w:val="subscript"/>
        </w:rPr>
        <w:t>10</w:t>
      </w:r>
      <w:r>
        <w:t>(1+</w:t>
      </w:r>
      <w:r w:rsidRPr="00A63A80">
        <w:rPr>
          <w:i/>
        </w:rPr>
        <w:t>f</w:t>
      </w:r>
      <w:r w:rsidRPr="00A63A80">
        <w:rPr>
          <w:i/>
          <w:vertAlign w:val="subscript"/>
        </w:rPr>
        <w:t>GHz</w:t>
      </w:r>
      <w:r>
        <w:t>)</w:t>
      </w:r>
      <w:r w:rsidR="00A63A80">
        <w:t xml:space="preserve">, a function for which the derivative is largest when </w:t>
      </w:r>
      <w:r w:rsidR="00A63A80" w:rsidRPr="00A63A80">
        <w:rPr>
          <w:i/>
        </w:rPr>
        <w:t>f</w:t>
      </w:r>
      <w:r w:rsidR="00A63A80" w:rsidRPr="00A63A80">
        <w:rPr>
          <w:i/>
          <w:vertAlign w:val="subscript"/>
        </w:rPr>
        <w:t>GHz</w:t>
      </w:r>
      <w:r w:rsidR="00A63A80">
        <w:t xml:space="preserve"> is small. This means that the frequency-dependence is </w:t>
      </w:r>
      <w:r w:rsidR="00D9312C">
        <w:t>strongest</w:t>
      </w:r>
      <w:r w:rsidR="00A63A80">
        <w:t xml:space="preserve"> for frequencies in the low GHz bands, somewhat contrary to experience from measurements. </w:t>
      </w:r>
    </w:p>
    <w:p w14:paraId="0CE2EAF9" w14:textId="4C8AA267" w:rsidR="00C40B29" w:rsidRDefault="00C40B29" w:rsidP="0048462B"/>
    <w:p w14:paraId="7D853264" w14:textId="5946A4E9" w:rsidR="00C40B29" w:rsidRDefault="00C40B29" w:rsidP="00C40B29">
      <w:pPr>
        <w:pStyle w:val="Heading1"/>
      </w:pPr>
      <w:r>
        <w:t>Proposals for improving TR 38.900 for below 6 GHz usage</w:t>
      </w:r>
    </w:p>
    <w:p w14:paraId="1A32F938" w14:textId="27D9BBE1" w:rsidR="00C40B29" w:rsidRDefault="00A63A80" w:rsidP="00A63A80">
      <w:pPr>
        <w:pStyle w:val="Heading2"/>
      </w:pPr>
      <w:r>
        <w:t>Urban Macro (UMa)</w:t>
      </w:r>
    </w:p>
    <w:p w14:paraId="6A2266D2" w14:textId="7816389C" w:rsidR="00A63A80" w:rsidRDefault="00A63A80" w:rsidP="00A63A80">
      <w:r>
        <w:t xml:space="preserve">The </w:t>
      </w:r>
      <w:r w:rsidR="00872EAC">
        <w:t xml:space="preserve">UMa channel model in 38.900 was designed so that at 6 GHz the values of the LSPs would coincide with the values in 36.873. An easy solution to maintain backwards compatibility is then to simply use the 6 GHz values for all lower frequencies. </w:t>
      </w:r>
    </w:p>
    <w:p w14:paraId="5E05B9A3" w14:textId="2DBE84C8" w:rsidR="00872EAC" w:rsidRDefault="00872EAC" w:rsidP="00872EAC">
      <w:pPr>
        <w:pStyle w:val="Proposal"/>
      </w:pPr>
      <w:r>
        <w:t>Cap the UMa LSPs at 6 GHz, i.e. use the 6 GHz values for all lower frequencies</w:t>
      </w:r>
    </w:p>
    <w:p w14:paraId="00F8C8BF" w14:textId="23D5F3DA" w:rsidR="00872EAC" w:rsidRDefault="00D9312C" w:rsidP="00D9312C">
      <w:pPr>
        <w:pStyle w:val="BodyText"/>
      </w:pPr>
      <w:r>
        <w:t xml:space="preserve">TR 38.900 also introduced a more advanced and frequency-dependent building penetration loss model, with some additional differences in the modelling methodology of link-specific vs UT-specific characteristics of the penetration loss. Considering these differences, it seems most straightforward to add the simpler building penetration loss model from 36.873 targeting low band simulations when there is no need to compare performance across frequency. </w:t>
      </w:r>
    </w:p>
    <w:p w14:paraId="0B47635D" w14:textId="7456DFCF" w:rsidR="00872EAC" w:rsidRDefault="00872EAC" w:rsidP="00872EAC">
      <w:pPr>
        <w:pStyle w:val="Proposal"/>
      </w:pPr>
      <w:r>
        <w:t>Retain the simpler building penetration loss model from 36.873 for single-frequency simulations below 6 GHz when there is no need to compare the performance across frequency bands</w:t>
      </w:r>
      <w:r w:rsidR="00D9312C">
        <w:t xml:space="preserve"> (also applies to UMi)</w:t>
      </w:r>
    </w:p>
    <w:p w14:paraId="43D4F585" w14:textId="53AC3178" w:rsidR="00D9312C" w:rsidRDefault="00D9312C" w:rsidP="00D9312C">
      <w:pPr>
        <w:pStyle w:val="BodyText"/>
      </w:pPr>
      <w:r>
        <w:t>The UMa LOS path loss models of 38.900 and 36.873 are very similar but not identical. To ensure backwards compatibility of 38.900 it is therefore proposed to switch to the LOS path loss model from 36873.</w:t>
      </w:r>
    </w:p>
    <w:p w14:paraId="689F2FCF" w14:textId="2296FA5B" w:rsidR="00872EAC" w:rsidRDefault="00872EAC" w:rsidP="00872EAC">
      <w:pPr>
        <w:pStyle w:val="Proposal"/>
      </w:pPr>
      <w:r>
        <w:t xml:space="preserve">Change the LOS path loss model to the formula from 36.873 (note: this has a minor impact of +-2 dB within the </w:t>
      </w:r>
      <w:r w:rsidR="00A84F6B">
        <w:t xml:space="preserve">distance </w:t>
      </w:r>
      <w:r>
        <w:t>range of interest)</w:t>
      </w:r>
    </w:p>
    <w:p w14:paraId="685DFD6D" w14:textId="72E41031" w:rsidR="00973E62" w:rsidRDefault="00973E62" w:rsidP="00973E62">
      <w:pPr>
        <w:pStyle w:val="BodyText"/>
      </w:pPr>
      <w:r>
        <w:t>Some other LSPs that have minor impact on most simulation KPIs can also be changed to their counterpart values in 36.873</w:t>
      </w:r>
    </w:p>
    <w:p w14:paraId="324E296E" w14:textId="55DE3466" w:rsidR="00973E62" w:rsidRDefault="00973E62" w:rsidP="00973E62">
      <w:pPr>
        <w:pStyle w:val="Proposal"/>
      </w:pPr>
      <w:r>
        <w:t>Align O2I cross-correlations and cluster spreads with 36.873 (also applies to UMi)</w:t>
      </w:r>
    </w:p>
    <w:p w14:paraId="794EF507" w14:textId="0E630389" w:rsidR="00872EAC" w:rsidRDefault="00872EAC" w:rsidP="00872EAC">
      <w:pPr>
        <w:pStyle w:val="Heading2"/>
      </w:pPr>
      <w:r>
        <w:lastRenderedPageBreak/>
        <w:t>Urban Micro (UMi)</w:t>
      </w:r>
    </w:p>
    <w:p w14:paraId="728B8AC0" w14:textId="7AA4D6B8" w:rsidR="00A84F6B" w:rsidRDefault="00A84F6B" w:rsidP="00872EAC">
      <w:r>
        <w:t xml:space="preserve">The possibility of making the 38.900 </w:t>
      </w:r>
      <w:r w:rsidR="00973E62">
        <w:t xml:space="preserve">UMi </w:t>
      </w:r>
      <w:r>
        <w:t xml:space="preserve">channel model backwards compatible with 37.873 has been studied, however it was found that this would require too large deviations compared to the set of new measurements made during the development of 38.900. </w:t>
      </w:r>
      <w:r w:rsidR="003D5E2D">
        <w:t xml:space="preserve">Instead, motivated by the quite strong measurement support also below 6 GHz, it is proposed to simply extend the path loss model to lower frequency bands. </w:t>
      </w:r>
    </w:p>
    <w:p w14:paraId="4A61564E" w14:textId="2AE5158B" w:rsidR="00A84F6B" w:rsidRDefault="003D5E2D" w:rsidP="00A84F6B">
      <w:pPr>
        <w:pStyle w:val="Proposal"/>
      </w:pPr>
      <w:r>
        <w:t>No changes to the UMi path loss model &lt; 6 GHz is needed</w:t>
      </w:r>
    </w:p>
    <w:p w14:paraId="0937D10D" w14:textId="58BDDD51" w:rsidR="00A84F6B" w:rsidRDefault="00A84F6B" w:rsidP="00872EAC">
      <w:r>
        <w:t xml:space="preserve">The frequency-dependent LSPs in 38.900 UMi have been modelled such that their values at 2 GHz would be similar (though not identical) to 36.873. </w:t>
      </w:r>
      <w:r w:rsidR="003D5E2D">
        <w:t>Considering the concern about the strong frequency dependence at low frequency bands it is proposed to use the 2 GHz values for all lower frequencies.</w:t>
      </w:r>
    </w:p>
    <w:p w14:paraId="2D31E71E" w14:textId="1AEF6BD7" w:rsidR="00A84F6B" w:rsidRDefault="00A84F6B" w:rsidP="00A84F6B">
      <w:pPr>
        <w:pStyle w:val="Proposal"/>
      </w:pPr>
      <w:r>
        <w:t>Cap the UMi</w:t>
      </w:r>
      <w:r>
        <w:t xml:space="preserve"> LSPs at </w:t>
      </w:r>
      <w:r>
        <w:t>2</w:t>
      </w:r>
      <w:r>
        <w:t xml:space="preserve"> GHz, i.e. use the </w:t>
      </w:r>
      <w:r>
        <w:t>2</w:t>
      </w:r>
      <w:r>
        <w:t xml:space="preserve"> GHz values for all lower frequencies</w:t>
      </w:r>
    </w:p>
    <w:p w14:paraId="6E08C8A1" w14:textId="31391E1C" w:rsidR="003D5E2D" w:rsidRDefault="003D5E2D" w:rsidP="003D5E2D">
      <w:pPr>
        <w:pStyle w:val="BodyText"/>
      </w:pPr>
      <w:r>
        <w:t>Furthermore, from an implementation perspective it has been found that the frequency-dependent correlation distances of LOS ZSD/ZSA leads to an undesired complexity. Therefore, it is proposed to reuse the constant correlations distances from 36.873 for these parameters.</w:t>
      </w:r>
    </w:p>
    <w:p w14:paraId="113FC716" w14:textId="5B4A3F5D" w:rsidR="003D5E2D" w:rsidRDefault="003D5E2D" w:rsidP="003D5E2D">
      <w:pPr>
        <w:pStyle w:val="Proposal"/>
      </w:pPr>
      <w:r>
        <w:t>Use the frequency-independent correlation distances for UMi LOS ZSD/ZSA from 36.873</w:t>
      </w:r>
    </w:p>
    <w:p w14:paraId="5557574A" w14:textId="277EA7A9" w:rsidR="00872EAC" w:rsidRDefault="00872EAC" w:rsidP="00872EAC">
      <w:pPr>
        <w:pStyle w:val="Heading2"/>
      </w:pPr>
      <w:r>
        <w:t>Rural Macro (RMa)</w:t>
      </w:r>
    </w:p>
    <w:p w14:paraId="40F2D443" w14:textId="0542C4D4" w:rsidR="00872EAC" w:rsidRDefault="00D9312C" w:rsidP="00872EAC">
      <w:r>
        <w:t xml:space="preserve">Considering the working assumption from RAN1-87, </w:t>
      </w:r>
      <w:r w:rsidR="00973E62">
        <w:t xml:space="preserve">the applicability of 38.900 RMa to below 6 GHz has already been established. (Note however the possibility for further model updates based on new measurements of O2I and 3D parameters). </w:t>
      </w:r>
    </w:p>
    <w:p w14:paraId="6D85AE96" w14:textId="70BDD750" w:rsidR="0019047D" w:rsidRDefault="0019047D" w:rsidP="0019047D">
      <w:pPr>
        <w:pStyle w:val="Proposal"/>
      </w:pPr>
      <w:r>
        <w:t>No changes to the RMa model</w:t>
      </w:r>
    </w:p>
    <w:p w14:paraId="2D0E08F4" w14:textId="4EA6C39F" w:rsidR="00872EAC" w:rsidRPr="00872EAC" w:rsidRDefault="00872EAC" w:rsidP="00872EAC">
      <w:pPr>
        <w:pStyle w:val="Heading2"/>
      </w:pPr>
      <w:r>
        <w:t>Indoor hotspot (InH)</w:t>
      </w:r>
    </w:p>
    <w:p w14:paraId="458E48FF" w14:textId="35D074D5" w:rsidR="00C40B29" w:rsidRDefault="003D5E2D" w:rsidP="0048462B">
      <w:r>
        <w:t xml:space="preserve">Similar to the UMi scenario, also for InH it was found difficult to motivate changes to make the path loss model backwards compatible with M.2135 given the measurement support also below 6 GHz. Also, while the LOS probability model in 38.900 is different than in M.2135 </w:t>
      </w:r>
      <w:r w:rsidR="0019047D">
        <w:t xml:space="preserve">the new model seems better aligned with the open office deployment assumptions including the TRP density as given by 38.802. </w:t>
      </w:r>
    </w:p>
    <w:p w14:paraId="7018BD90" w14:textId="4C8B0295" w:rsidR="003D5E2D" w:rsidRDefault="003D5E2D" w:rsidP="003D5E2D">
      <w:pPr>
        <w:pStyle w:val="Proposal"/>
      </w:pPr>
      <w:r>
        <w:t>No changes to the InH path loss model or LOS probability model</w:t>
      </w:r>
    </w:p>
    <w:p w14:paraId="739212EB" w14:textId="03295645" w:rsidR="003D5E2D" w:rsidRDefault="0019047D" w:rsidP="0048462B">
      <w:r>
        <w:t xml:space="preserve">With minor impact, the InH LSPs can be adjusted to coincide with M.2135 at 6 GHz. However, the 3D parameters usch as ZSD, ZSA, and cross-correlations are missing in M.2135. However, new measurements have been presented for these parameters that should be taken into account. </w:t>
      </w:r>
    </w:p>
    <w:p w14:paraId="22ACC4F9" w14:textId="7685C2EF" w:rsidR="0019047D" w:rsidRDefault="0019047D" w:rsidP="0019047D">
      <w:pPr>
        <w:pStyle w:val="Proposal"/>
      </w:pPr>
      <w:r>
        <w:t xml:space="preserve">Adjust the InH LSPs so that they coincide </w:t>
      </w:r>
      <w:r>
        <w:t xml:space="preserve">with </w:t>
      </w:r>
      <w:r>
        <w:t>M.2135 or &lt;6 GHz 3D parameters from new measurements at 6 GHz, and use the 6 GHz values for all lower frequencies</w:t>
      </w:r>
    </w:p>
    <w:p w14:paraId="5C73AEAF" w14:textId="77777777" w:rsidR="0019047D" w:rsidRPr="0048462B" w:rsidRDefault="0019047D" w:rsidP="0019047D">
      <w:pPr>
        <w:pStyle w:val="BodyText"/>
      </w:pPr>
    </w:p>
    <w:p w14:paraId="0E9C03FF" w14:textId="77777777" w:rsidR="00C01F33" w:rsidRPr="00CE0424" w:rsidRDefault="00C01F33" w:rsidP="0048462B">
      <w:pPr>
        <w:pStyle w:val="Heading1"/>
      </w:pPr>
      <w:r w:rsidRPr="00CE0424">
        <w:t>Conclusion</w:t>
      </w:r>
      <w:r w:rsidR="00AE2FEB">
        <w:t>s</w:t>
      </w:r>
    </w:p>
    <w:p w14:paraId="12520995" w14:textId="201C7731" w:rsidR="002451ED" w:rsidRDefault="003A0E41" w:rsidP="008E065E">
      <w:pPr>
        <w:pStyle w:val="BodyText"/>
      </w:pPr>
      <w:r>
        <w:t>In this contribution we made the following ob</w:t>
      </w:r>
      <w:r w:rsidR="004033B5">
        <w:t>s</w:t>
      </w:r>
      <w:r>
        <w:t>ervations</w:t>
      </w:r>
      <w:r w:rsidR="008E065E" w:rsidRPr="00CE0424">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95"/>
      </w:tblGrid>
      <w:tr w:rsidR="00C83151" w14:paraId="30575C91" w14:textId="77777777" w:rsidTr="00C83151">
        <w:tc>
          <w:tcPr>
            <w:tcW w:w="1555" w:type="dxa"/>
          </w:tcPr>
          <w:p w14:paraId="72FE481B" w14:textId="1AA1B59F" w:rsidR="00C83151" w:rsidRDefault="00C83151" w:rsidP="008E065E">
            <w:pPr>
              <w:pStyle w:val="BodyText"/>
              <w:rPr>
                <w:b/>
              </w:rPr>
            </w:pPr>
            <w:r>
              <w:rPr>
                <w:b/>
              </w:rPr>
              <w:t>Observation 1</w:t>
            </w:r>
          </w:p>
        </w:tc>
        <w:tc>
          <w:tcPr>
            <w:tcW w:w="7795" w:type="dxa"/>
          </w:tcPr>
          <w:p w14:paraId="2021160B" w14:textId="2BD3387D" w:rsidR="00C83151" w:rsidRDefault="00C83151" w:rsidP="008E065E">
            <w:pPr>
              <w:pStyle w:val="BodyText"/>
              <w:rPr>
                <w:b/>
              </w:rPr>
            </w:pPr>
            <w:r w:rsidRPr="00A22FAC">
              <w:rPr>
                <w:b/>
              </w:rPr>
              <w:t>The development and evaluation of a new RAT will require a channel model capable of supporting dual connectivity, e.g. between cellular and mmW frequency bands</w:t>
            </w:r>
          </w:p>
        </w:tc>
      </w:tr>
      <w:tr w:rsidR="00C83151" w14:paraId="7BC8484E" w14:textId="77777777" w:rsidTr="00C83151">
        <w:tc>
          <w:tcPr>
            <w:tcW w:w="1555" w:type="dxa"/>
          </w:tcPr>
          <w:p w14:paraId="00356A58" w14:textId="204B45B2" w:rsidR="00C83151" w:rsidRDefault="00C83151" w:rsidP="008E065E">
            <w:pPr>
              <w:pStyle w:val="BodyText"/>
              <w:rPr>
                <w:b/>
              </w:rPr>
            </w:pPr>
            <w:r>
              <w:rPr>
                <w:b/>
              </w:rPr>
              <w:t>Observation 2</w:t>
            </w:r>
          </w:p>
        </w:tc>
        <w:tc>
          <w:tcPr>
            <w:tcW w:w="7795" w:type="dxa"/>
          </w:tcPr>
          <w:p w14:paraId="1C3D6E97" w14:textId="66CCDF50" w:rsidR="00C83151" w:rsidRPr="00A22FAC" w:rsidRDefault="00C83151" w:rsidP="008E065E">
            <w:pPr>
              <w:pStyle w:val="BodyText"/>
              <w:rPr>
                <w:b/>
              </w:rPr>
            </w:pPr>
            <w:r w:rsidRPr="00A22FAC">
              <w:rPr>
                <w:b/>
              </w:rPr>
              <w:t>The current set of channel models agreed for NR evaluation do not fully meet the requirements of the NR SI, due to the lack of consensus on the applicability of 38.900 to below 6 GHz</w:t>
            </w:r>
          </w:p>
        </w:tc>
      </w:tr>
    </w:tbl>
    <w:p w14:paraId="332F2D90" w14:textId="77777777" w:rsidR="00A22FAC" w:rsidRDefault="00A22FAC" w:rsidP="00E5689D">
      <w:pPr>
        <w:pStyle w:val="BodyText"/>
      </w:pPr>
    </w:p>
    <w:p w14:paraId="36F5F584" w14:textId="4C85DCDC" w:rsidR="00A22FAC" w:rsidRPr="00790B99" w:rsidRDefault="00E5689D" w:rsidP="00A22FAC">
      <w:pPr>
        <w:pStyle w:val="BodyText"/>
        <w:rPr>
          <w:b/>
          <w:bCs/>
        </w:rPr>
      </w:pPr>
      <w:r>
        <w:t xml:space="preserve">Based on the discussion </w:t>
      </w:r>
      <w:r w:rsidR="009C6832">
        <w:t>in this contri</w:t>
      </w:r>
      <w:r w:rsidR="003A0E41">
        <w:t>bution</w:t>
      </w:r>
      <w:r w:rsidR="008E065E" w:rsidRPr="00CE0424">
        <w:t xml:space="preserve"> we propose the following:</w:t>
      </w:r>
      <w:r w:rsidR="00A22FAC" w:rsidRPr="00790B99">
        <w:rPr>
          <w:b/>
          <w:b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95"/>
      </w:tblGrid>
      <w:tr w:rsidR="00C83151" w14:paraId="1089043B" w14:textId="77777777" w:rsidTr="00820E13">
        <w:tc>
          <w:tcPr>
            <w:tcW w:w="1555" w:type="dxa"/>
          </w:tcPr>
          <w:p w14:paraId="73301C3D" w14:textId="78706A42" w:rsidR="00C83151" w:rsidRDefault="00C83151" w:rsidP="00820E13">
            <w:pPr>
              <w:pStyle w:val="BodyText"/>
              <w:rPr>
                <w:b/>
              </w:rPr>
            </w:pPr>
            <w:r>
              <w:rPr>
                <w:b/>
                <w:bCs/>
              </w:rPr>
              <w:lastRenderedPageBreak/>
              <w:t>Proposal 1</w:t>
            </w:r>
          </w:p>
        </w:tc>
        <w:tc>
          <w:tcPr>
            <w:tcW w:w="7795" w:type="dxa"/>
          </w:tcPr>
          <w:p w14:paraId="17B832FE" w14:textId="60F10735" w:rsidR="00C83151" w:rsidRDefault="00C83151" w:rsidP="00820E13">
            <w:pPr>
              <w:pStyle w:val="BodyText"/>
              <w:rPr>
                <w:b/>
              </w:rPr>
            </w:pPr>
            <w:r w:rsidRPr="00A22FAC">
              <w:rPr>
                <w:b/>
                <w:bCs/>
              </w:rPr>
              <w:t>RAN1 should review the concerns against using 38.900 below 6 GHz and implement model improvements that address these concerns</w:t>
            </w:r>
          </w:p>
        </w:tc>
      </w:tr>
      <w:tr w:rsidR="00C83151" w:rsidRPr="00A22FAC" w14:paraId="7545DD41" w14:textId="77777777" w:rsidTr="009D6EF3">
        <w:tc>
          <w:tcPr>
            <w:tcW w:w="9350" w:type="dxa"/>
            <w:gridSpan w:val="2"/>
          </w:tcPr>
          <w:p w14:paraId="27FADC09" w14:textId="77777777" w:rsidR="00C83151" w:rsidRPr="00A22FAC" w:rsidRDefault="00C83151" w:rsidP="00C83151">
            <w:pPr>
              <w:pStyle w:val="BodyText"/>
              <w:rPr>
                <w:bCs/>
              </w:rPr>
            </w:pPr>
            <w:r w:rsidRPr="00A22FAC">
              <w:rPr>
                <w:bCs/>
              </w:rPr>
              <w:t>Proposals 2-11 contain specific changes to 38.900 which have all been implemented in the draft CR in R1-1701168</w:t>
            </w:r>
          </w:p>
          <w:p w14:paraId="45A20FD3" w14:textId="0A1F9760" w:rsidR="00C83151" w:rsidRPr="00A22FAC" w:rsidRDefault="00C83151" w:rsidP="00820E13">
            <w:pPr>
              <w:pStyle w:val="BodyText"/>
              <w:rPr>
                <w:b/>
              </w:rPr>
            </w:pPr>
            <w:bookmarkStart w:id="0" w:name="_GoBack"/>
            <w:bookmarkEnd w:id="0"/>
          </w:p>
        </w:tc>
      </w:tr>
    </w:tbl>
    <w:p w14:paraId="2012B7C2" w14:textId="30AEFDAF" w:rsidR="00A22FAC" w:rsidRPr="00A22FAC" w:rsidRDefault="00A22FAC" w:rsidP="00E5689D">
      <w:pPr>
        <w:pStyle w:val="BodyText"/>
        <w:rPr>
          <w:bCs/>
        </w:rPr>
      </w:pPr>
    </w:p>
    <w:p w14:paraId="6ADEB2CF" w14:textId="77777777" w:rsidR="00F507D1" w:rsidRPr="00CE0424" w:rsidRDefault="00F507D1" w:rsidP="00CE0424">
      <w:pPr>
        <w:pStyle w:val="Heading1"/>
      </w:pPr>
      <w:bookmarkStart w:id="1" w:name="_In-sequence_SDU_delivery"/>
      <w:bookmarkEnd w:id="1"/>
      <w:r w:rsidRPr="00CE0424">
        <w:t>References</w:t>
      </w:r>
    </w:p>
    <w:p w14:paraId="25689254" w14:textId="2D55CE74" w:rsidR="009B5344" w:rsidRPr="001A5AC4" w:rsidRDefault="009B5344" w:rsidP="009B5344">
      <w:pPr>
        <w:pStyle w:val="Reference"/>
        <w:rPr>
          <w:lang w:val="it-IT"/>
        </w:rPr>
      </w:pPr>
      <w:bookmarkStart w:id="2" w:name="_Ref471120736"/>
      <w:bookmarkStart w:id="3" w:name="_Ref462916492"/>
      <w:r w:rsidRPr="001A5AC4">
        <w:t xml:space="preserve">3GPP TR 38.913, </w:t>
      </w:r>
      <w:r>
        <w:t>“</w:t>
      </w:r>
      <w:r w:rsidRPr="001A5AC4">
        <w:t>Study on Scenarios and Requirements for Next Generation Access Technologies</w:t>
      </w:r>
      <w:r>
        <w:t>”, v14.0</w:t>
      </w:r>
      <w:r>
        <w:t xml:space="preserve">.0, </w:t>
      </w:r>
      <w:r>
        <w:t>Oct</w:t>
      </w:r>
      <w:r>
        <w:t xml:space="preserve"> 2016.</w:t>
      </w:r>
      <w:bookmarkEnd w:id="3"/>
    </w:p>
    <w:p w14:paraId="2E0D4FCC" w14:textId="7070B483" w:rsidR="009B5344" w:rsidRPr="00942BC9" w:rsidRDefault="009B5344" w:rsidP="009B5344">
      <w:pPr>
        <w:pStyle w:val="Reference"/>
      </w:pPr>
      <w:bookmarkStart w:id="4" w:name="_Ref466051858"/>
      <w:r>
        <w:rPr>
          <w:lang w:val="it-IT"/>
        </w:rPr>
        <w:t>3GPP TR 38.802, “</w:t>
      </w:r>
      <w:r w:rsidRPr="00AB72B4">
        <w:rPr>
          <w:lang w:val="it-IT"/>
        </w:rPr>
        <w:t>Study on New Radio (NR) Access Technology</w:t>
      </w:r>
      <w:r>
        <w:rPr>
          <w:lang w:val="it-IT"/>
        </w:rPr>
        <w:t>”, v1.0</w:t>
      </w:r>
      <w:r>
        <w:rPr>
          <w:lang w:val="it-IT"/>
        </w:rPr>
        <w:t xml:space="preserve">.0, </w:t>
      </w:r>
      <w:r>
        <w:rPr>
          <w:lang w:val="it-IT"/>
        </w:rPr>
        <w:t>Nov</w:t>
      </w:r>
      <w:r>
        <w:rPr>
          <w:lang w:val="it-IT"/>
        </w:rPr>
        <w:t xml:space="preserve"> 2016.</w:t>
      </w:r>
      <w:bookmarkEnd w:id="4"/>
      <w:r>
        <w:rPr>
          <w:lang w:val="it-IT"/>
        </w:rPr>
        <w:t xml:space="preserve"> </w:t>
      </w:r>
    </w:p>
    <w:p w14:paraId="7C420824" w14:textId="102F1025" w:rsidR="00656587" w:rsidRPr="001757F0" w:rsidRDefault="00656587" w:rsidP="00656587">
      <w:pPr>
        <w:pStyle w:val="Reference"/>
      </w:pPr>
      <w:bookmarkStart w:id="5" w:name="_Ref471770738"/>
      <w:r>
        <w:t>3GPP TR 36.873, “</w:t>
      </w:r>
      <w:r w:rsidRPr="00BA4B19">
        <w:t>Study on 3D channel model for LTE</w:t>
      </w:r>
      <w:r>
        <w:t>”, v12.3</w:t>
      </w:r>
      <w:r>
        <w:t xml:space="preserve">.0, </w:t>
      </w:r>
      <w:r>
        <w:t>Jan 2017</w:t>
      </w:r>
      <w:r>
        <w:t>.</w:t>
      </w:r>
      <w:bookmarkEnd w:id="5"/>
      <w:r>
        <w:t xml:space="preserve"> </w:t>
      </w:r>
    </w:p>
    <w:p w14:paraId="2E0863FC" w14:textId="6C41BFCA" w:rsidR="009C6258" w:rsidRDefault="009C6258" w:rsidP="009C6258">
      <w:pPr>
        <w:pStyle w:val="Reference"/>
        <w:rPr>
          <w:lang w:val="it-IT"/>
        </w:rPr>
      </w:pPr>
      <w:bookmarkStart w:id="6" w:name="_Ref462916566"/>
      <w:r w:rsidRPr="001A5AC4">
        <w:rPr>
          <w:lang w:val="it-IT"/>
        </w:rPr>
        <w:t>Report  ITU-R  M.2135-1</w:t>
      </w:r>
      <w:r>
        <w:rPr>
          <w:lang w:val="it-IT"/>
        </w:rPr>
        <w:t>, “</w:t>
      </w:r>
      <w:r w:rsidRPr="001A5AC4">
        <w:rPr>
          <w:lang w:val="it-IT"/>
        </w:rPr>
        <w:t>Guidelines for evaluation of radio interface technologies for IMT-Advanced</w:t>
      </w:r>
      <w:r>
        <w:rPr>
          <w:lang w:val="it-IT"/>
        </w:rPr>
        <w:t>”, (</w:t>
      </w:r>
      <w:r w:rsidRPr="00942BC9">
        <w:rPr>
          <w:lang w:val="it-IT"/>
        </w:rPr>
        <w:t>12/2009).</w:t>
      </w:r>
      <w:bookmarkEnd w:id="6"/>
    </w:p>
    <w:p w14:paraId="31679481" w14:textId="17678BB8" w:rsidR="009C6258" w:rsidRPr="00942BC9" w:rsidRDefault="009C6258" w:rsidP="009C6258">
      <w:pPr>
        <w:pStyle w:val="Reference"/>
        <w:rPr>
          <w:lang w:val="it-IT"/>
        </w:rPr>
      </w:pPr>
      <w:r>
        <w:rPr>
          <w:lang w:val="it-IT"/>
        </w:rPr>
        <w:t>3GPP TR 36.814, “</w:t>
      </w:r>
      <w:r w:rsidRPr="009C6258">
        <w:rPr>
          <w:lang w:val="it-IT"/>
        </w:rPr>
        <w:t>Evolved Universal Terrestrial Radio Access (E-UTRA); Further advancements for E-UTRA physical layer aspects</w:t>
      </w:r>
      <w:r>
        <w:rPr>
          <w:lang w:val="it-IT"/>
        </w:rPr>
        <w:t>”, v9.1.0, Dec 2016.</w:t>
      </w:r>
    </w:p>
    <w:p w14:paraId="7C7EA535" w14:textId="5D7C3DBF" w:rsidR="00533AC9" w:rsidRDefault="004939A6" w:rsidP="00D02ECB">
      <w:pPr>
        <w:pStyle w:val="Reference"/>
      </w:pPr>
      <w:bookmarkStart w:id="7" w:name="_Ref471771016"/>
      <w:r>
        <w:t xml:space="preserve">3GPP TR 38.900 </w:t>
      </w:r>
      <w:r w:rsidR="009C6258">
        <w:t>“</w:t>
      </w:r>
      <w:r>
        <w:t>Channel model for spectrum above 6 GHz</w:t>
      </w:r>
      <w:bookmarkEnd w:id="2"/>
      <w:r w:rsidR="009C6258">
        <w:t>”, v14.2.0, Jan 2017.</w:t>
      </w:r>
      <w:bookmarkEnd w:id="7"/>
    </w:p>
    <w:p w14:paraId="0259C18D" w14:textId="5B0C3A28" w:rsidR="001E39EB" w:rsidRDefault="001E39EB" w:rsidP="001E39EB">
      <w:pPr>
        <w:pStyle w:val="Reference"/>
      </w:pPr>
      <w:bookmarkStart w:id="8" w:name="_Ref471772393"/>
      <w:r w:rsidRPr="001E39EB">
        <w:t>RP-161596</w:t>
      </w:r>
      <w:r>
        <w:t xml:space="preserve"> “</w:t>
      </w:r>
      <w:r w:rsidRPr="001E39EB">
        <w:t>Revision of SI: Study on New Radio Access Technology</w:t>
      </w:r>
      <w:r>
        <w:t xml:space="preserve">”, </w:t>
      </w:r>
      <w:r w:rsidRPr="001E39EB">
        <w:t>New Orleans, Sept 2016</w:t>
      </w:r>
      <w:r>
        <w:t>.</w:t>
      </w:r>
      <w:bookmarkEnd w:id="8"/>
    </w:p>
    <w:p w14:paraId="2C9BD4C1" w14:textId="66DDFBE7" w:rsidR="00AD3A4B" w:rsidRDefault="00AD3A4B" w:rsidP="00C5005B">
      <w:pPr>
        <w:pStyle w:val="Reference"/>
      </w:pPr>
      <w:bookmarkStart w:id="9" w:name="_Ref471773525"/>
      <w:r>
        <w:t>R1-17</w:t>
      </w:r>
      <w:r w:rsidR="00C5005B">
        <w:t>01168, “</w:t>
      </w:r>
      <w:r w:rsidR="00C5005B" w:rsidRPr="00C5005B">
        <w:t>Correction for low and high frequency model harmonization</w:t>
      </w:r>
      <w:r w:rsidR="00C5005B">
        <w:t xml:space="preserve">”, draft CR, </w:t>
      </w:r>
      <w:r w:rsidR="00C5005B" w:rsidRPr="00C5005B">
        <w:t>Ericsson, Samsung, NTT DOCOMO, Nokia</w:t>
      </w:r>
      <w:r w:rsidR="00C5005B">
        <w:t>, Spokane, Jan 2017.</w:t>
      </w:r>
      <w:bookmarkEnd w:id="9"/>
    </w:p>
    <w:p w14:paraId="6D15A807" w14:textId="2B050AE1" w:rsidR="0019047D" w:rsidRPr="00CE0424" w:rsidRDefault="0019047D" w:rsidP="0019047D">
      <w:pPr>
        <w:pStyle w:val="Reference"/>
      </w:pPr>
      <w:r>
        <w:t xml:space="preserve">ITU-R WP5D </w:t>
      </w:r>
      <w:r w:rsidRPr="0019047D">
        <w:t>Document 5D/300-E</w:t>
      </w:r>
      <w:r>
        <w:t>, “</w:t>
      </w:r>
      <w:r>
        <w:t>Proposal for IMT-2020 channel model</w:t>
      </w:r>
      <w:r>
        <w:t>”, People’s Republic of China, Oct 2016.</w:t>
      </w:r>
    </w:p>
    <w:sectPr w:rsidR="0019047D"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EA67D" w14:textId="77777777" w:rsidR="00690E45" w:rsidRDefault="00690E45">
      <w:r>
        <w:separator/>
      </w:r>
    </w:p>
  </w:endnote>
  <w:endnote w:type="continuationSeparator" w:id="0">
    <w:p w14:paraId="120784C4" w14:textId="77777777" w:rsidR="00690E45" w:rsidRDefault="0069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35CD1" w14:textId="7FFBBC5E" w:rsidR="00D02ECB" w:rsidRDefault="00D02E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31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315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74525" w14:textId="77777777" w:rsidR="00690E45" w:rsidRDefault="00690E45">
      <w:r>
        <w:separator/>
      </w:r>
    </w:p>
  </w:footnote>
  <w:footnote w:type="continuationSeparator" w:id="0">
    <w:p w14:paraId="3881FB53" w14:textId="77777777" w:rsidR="00690E45" w:rsidRDefault="0069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467" w14:textId="77777777" w:rsidR="00D02ECB" w:rsidRDefault="00D02E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4245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AA7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D035E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180BD6"/>
    <w:multiLevelType w:val="hybridMultilevel"/>
    <w:tmpl w:val="5F5487BE"/>
    <w:lvl w:ilvl="0" w:tplc="AE5EE210">
      <w:start w:val="1"/>
      <w:numFmt w:val="bullet"/>
      <w:lvlText w:val=""/>
      <w:lvlJc w:val="left"/>
      <w:pPr>
        <w:ind w:left="720" w:hanging="360"/>
      </w:pPr>
      <w:rPr>
        <w:rFonts w:ascii="Symbol" w:hAnsi="Symbol" w:hint="default"/>
      </w:rPr>
    </w:lvl>
    <w:lvl w:ilvl="1" w:tplc="C7C216C2">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9A4EF3"/>
    <w:multiLevelType w:val="hybridMultilevel"/>
    <w:tmpl w:val="A3C0A87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0C1651C"/>
    <w:multiLevelType w:val="hybridMultilevel"/>
    <w:tmpl w:val="5B265816"/>
    <w:lvl w:ilvl="0" w:tplc="041D0001">
      <w:start w:val="1"/>
      <w:numFmt w:val="bullet"/>
      <w:lvlText w:val=""/>
      <w:lvlJc w:val="left"/>
      <w:pPr>
        <w:ind w:left="720" w:hanging="360"/>
      </w:pPr>
      <w:rPr>
        <w:rFonts w:ascii="Symbol" w:hAnsi="Symbol" w:hint="default"/>
      </w:rPr>
    </w:lvl>
    <w:lvl w:ilvl="1" w:tplc="C7C216C2">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2"/>
  </w:num>
  <w:num w:numId="18">
    <w:abstractNumId w:val="17"/>
  </w:num>
  <w:num w:numId="19">
    <w:abstractNumId w:val="11"/>
  </w:num>
  <w:num w:numId="20">
    <w:abstractNumId w:val="19"/>
  </w:num>
  <w:num w:numId="21">
    <w:abstractNumId w:val="16"/>
  </w:num>
  <w:num w:numId="22">
    <w:abstractNumId w:val="18"/>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6D45"/>
    <w:rsid w:val="000275C2"/>
    <w:rsid w:val="00030B30"/>
    <w:rsid w:val="000325B8"/>
    <w:rsid w:val="00034C15"/>
    <w:rsid w:val="00036BA1"/>
    <w:rsid w:val="00042009"/>
    <w:rsid w:val="000422E2"/>
    <w:rsid w:val="00042F22"/>
    <w:rsid w:val="000444EF"/>
    <w:rsid w:val="00044D69"/>
    <w:rsid w:val="00052A07"/>
    <w:rsid w:val="000534E3"/>
    <w:rsid w:val="00053C8B"/>
    <w:rsid w:val="0005606A"/>
    <w:rsid w:val="00057117"/>
    <w:rsid w:val="000616E7"/>
    <w:rsid w:val="0006487E"/>
    <w:rsid w:val="00065E1A"/>
    <w:rsid w:val="000660E1"/>
    <w:rsid w:val="00077E5F"/>
    <w:rsid w:val="0008036A"/>
    <w:rsid w:val="00081AE6"/>
    <w:rsid w:val="000855EB"/>
    <w:rsid w:val="00085B52"/>
    <w:rsid w:val="000866F2"/>
    <w:rsid w:val="00086E8A"/>
    <w:rsid w:val="0009009F"/>
    <w:rsid w:val="00091557"/>
    <w:rsid w:val="000924C1"/>
    <w:rsid w:val="000924F0"/>
    <w:rsid w:val="00093474"/>
    <w:rsid w:val="0009510F"/>
    <w:rsid w:val="000A1B7B"/>
    <w:rsid w:val="000A56F2"/>
    <w:rsid w:val="000A7C9E"/>
    <w:rsid w:val="000B2719"/>
    <w:rsid w:val="000B3A8F"/>
    <w:rsid w:val="000B4AB9"/>
    <w:rsid w:val="000B58C3"/>
    <w:rsid w:val="000B61E9"/>
    <w:rsid w:val="000B71B3"/>
    <w:rsid w:val="000C165A"/>
    <w:rsid w:val="000C2E19"/>
    <w:rsid w:val="000D0D07"/>
    <w:rsid w:val="000D0E16"/>
    <w:rsid w:val="000D4797"/>
    <w:rsid w:val="000E0527"/>
    <w:rsid w:val="000E1E92"/>
    <w:rsid w:val="000E5755"/>
    <w:rsid w:val="000E77EC"/>
    <w:rsid w:val="000F06D6"/>
    <w:rsid w:val="000F0EB1"/>
    <w:rsid w:val="000F1106"/>
    <w:rsid w:val="000F3BE9"/>
    <w:rsid w:val="000F3F6C"/>
    <w:rsid w:val="000F6DF3"/>
    <w:rsid w:val="001005FF"/>
    <w:rsid w:val="001062FB"/>
    <w:rsid w:val="001063E6"/>
    <w:rsid w:val="00113CF4"/>
    <w:rsid w:val="001141E3"/>
    <w:rsid w:val="001153EA"/>
    <w:rsid w:val="00115643"/>
    <w:rsid w:val="00116765"/>
    <w:rsid w:val="00121953"/>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D01"/>
    <w:rsid w:val="001551B5"/>
    <w:rsid w:val="00164C48"/>
    <w:rsid w:val="001659C1"/>
    <w:rsid w:val="00171C82"/>
    <w:rsid w:val="00173A8E"/>
    <w:rsid w:val="00174BA4"/>
    <w:rsid w:val="0018143F"/>
    <w:rsid w:val="0019047D"/>
    <w:rsid w:val="00190AC1"/>
    <w:rsid w:val="0019341A"/>
    <w:rsid w:val="00197DF9"/>
    <w:rsid w:val="001A1987"/>
    <w:rsid w:val="001A2564"/>
    <w:rsid w:val="001A6173"/>
    <w:rsid w:val="001A6CBA"/>
    <w:rsid w:val="001B0D97"/>
    <w:rsid w:val="001B2928"/>
    <w:rsid w:val="001B5A5D"/>
    <w:rsid w:val="001C1CE5"/>
    <w:rsid w:val="001C3D2A"/>
    <w:rsid w:val="001D51BA"/>
    <w:rsid w:val="001D596B"/>
    <w:rsid w:val="001D6342"/>
    <w:rsid w:val="001D6D53"/>
    <w:rsid w:val="001E2560"/>
    <w:rsid w:val="001E39EB"/>
    <w:rsid w:val="001E58E2"/>
    <w:rsid w:val="001E7AED"/>
    <w:rsid w:val="001F3916"/>
    <w:rsid w:val="001F54C5"/>
    <w:rsid w:val="001F662C"/>
    <w:rsid w:val="001F7074"/>
    <w:rsid w:val="00200490"/>
    <w:rsid w:val="00201F3A"/>
    <w:rsid w:val="00203F96"/>
    <w:rsid w:val="00205E87"/>
    <w:rsid w:val="002069B2"/>
    <w:rsid w:val="00207765"/>
    <w:rsid w:val="00207FA3"/>
    <w:rsid w:val="00214DA8"/>
    <w:rsid w:val="00215423"/>
    <w:rsid w:val="002158FA"/>
    <w:rsid w:val="00220600"/>
    <w:rsid w:val="00220DD8"/>
    <w:rsid w:val="002224DB"/>
    <w:rsid w:val="00223FCB"/>
    <w:rsid w:val="00224450"/>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B84"/>
    <w:rsid w:val="00267C83"/>
    <w:rsid w:val="0027144F"/>
    <w:rsid w:val="00271813"/>
    <w:rsid w:val="00271F3A"/>
    <w:rsid w:val="00273278"/>
    <w:rsid w:val="002737F4"/>
    <w:rsid w:val="002805F5"/>
    <w:rsid w:val="00280751"/>
    <w:rsid w:val="00282141"/>
    <w:rsid w:val="0028280A"/>
    <w:rsid w:val="00286ACD"/>
    <w:rsid w:val="00287838"/>
    <w:rsid w:val="002907B5"/>
    <w:rsid w:val="00292EB7"/>
    <w:rsid w:val="0029445E"/>
    <w:rsid w:val="00294EA4"/>
    <w:rsid w:val="00296227"/>
    <w:rsid w:val="00296F44"/>
    <w:rsid w:val="0029777D"/>
    <w:rsid w:val="002A055E"/>
    <w:rsid w:val="002A1D4E"/>
    <w:rsid w:val="002A2869"/>
    <w:rsid w:val="002A362D"/>
    <w:rsid w:val="002A3C7F"/>
    <w:rsid w:val="002A499B"/>
    <w:rsid w:val="002B0F7D"/>
    <w:rsid w:val="002B24D6"/>
    <w:rsid w:val="002C41E6"/>
    <w:rsid w:val="002D071A"/>
    <w:rsid w:val="002D0C6D"/>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7438"/>
    <w:rsid w:val="003203ED"/>
    <w:rsid w:val="00322C9F"/>
    <w:rsid w:val="00324D23"/>
    <w:rsid w:val="00327997"/>
    <w:rsid w:val="00331751"/>
    <w:rsid w:val="00331B7B"/>
    <w:rsid w:val="00334579"/>
    <w:rsid w:val="00335858"/>
    <w:rsid w:val="003362B3"/>
    <w:rsid w:val="00336BDA"/>
    <w:rsid w:val="00342BD7"/>
    <w:rsid w:val="00343E9D"/>
    <w:rsid w:val="00346DB5"/>
    <w:rsid w:val="003477B1"/>
    <w:rsid w:val="00352E09"/>
    <w:rsid w:val="00357380"/>
    <w:rsid w:val="0035797E"/>
    <w:rsid w:val="003602D9"/>
    <w:rsid w:val="003604CE"/>
    <w:rsid w:val="00370E47"/>
    <w:rsid w:val="003742AC"/>
    <w:rsid w:val="00374ADB"/>
    <w:rsid w:val="00377CE1"/>
    <w:rsid w:val="0038001D"/>
    <w:rsid w:val="00385BF0"/>
    <w:rsid w:val="003939FF"/>
    <w:rsid w:val="003A0E41"/>
    <w:rsid w:val="003A2223"/>
    <w:rsid w:val="003A2A0F"/>
    <w:rsid w:val="003A302F"/>
    <w:rsid w:val="003A45A1"/>
    <w:rsid w:val="003A5B0A"/>
    <w:rsid w:val="003A6BAC"/>
    <w:rsid w:val="003A7EF3"/>
    <w:rsid w:val="003B159C"/>
    <w:rsid w:val="003B369F"/>
    <w:rsid w:val="003B36A3"/>
    <w:rsid w:val="003B77D5"/>
    <w:rsid w:val="003B7FE5"/>
    <w:rsid w:val="003C11C8"/>
    <w:rsid w:val="003C22C1"/>
    <w:rsid w:val="003C2702"/>
    <w:rsid w:val="003C7806"/>
    <w:rsid w:val="003D109F"/>
    <w:rsid w:val="003D1A66"/>
    <w:rsid w:val="003D2478"/>
    <w:rsid w:val="003D3C45"/>
    <w:rsid w:val="003D5B1F"/>
    <w:rsid w:val="003D5E2D"/>
    <w:rsid w:val="003D7F82"/>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27CE"/>
    <w:rsid w:val="00413AAC"/>
    <w:rsid w:val="00413E92"/>
    <w:rsid w:val="004179E5"/>
    <w:rsid w:val="00421105"/>
    <w:rsid w:val="004242F4"/>
    <w:rsid w:val="0042547E"/>
    <w:rsid w:val="00427248"/>
    <w:rsid w:val="004363A4"/>
    <w:rsid w:val="00437447"/>
    <w:rsid w:val="00441782"/>
    <w:rsid w:val="00441A92"/>
    <w:rsid w:val="00444F56"/>
    <w:rsid w:val="0044574C"/>
    <w:rsid w:val="00446488"/>
    <w:rsid w:val="004517AA"/>
    <w:rsid w:val="00452CAC"/>
    <w:rsid w:val="00454952"/>
    <w:rsid w:val="00457565"/>
    <w:rsid w:val="00457B71"/>
    <w:rsid w:val="004669E2"/>
    <w:rsid w:val="00466E54"/>
    <w:rsid w:val="00467665"/>
    <w:rsid w:val="00470C31"/>
    <w:rsid w:val="004734D0"/>
    <w:rsid w:val="0047556B"/>
    <w:rsid w:val="0047589F"/>
    <w:rsid w:val="00477768"/>
    <w:rsid w:val="0048462B"/>
    <w:rsid w:val="00492BC5"/>
    <w:rsid w:val="004939A6"/>
    <w:rsid w:val="004964F1"/>
    <w:rsid w:val="004A0DA0"/>
    <w:rsid w:val="004A16BC"/>
    <w:rsid w:val="004A2B94"/>
    <w:rsid w:val="004B7C0C"/>
    <w:rsid w:val="004C3898"/>
    <w:rsid w:val="004C76CB"/>
    <w:rsid w:val="004D36B1"/>
    <w:rsid w:val="004D7EBD"/>
    <w:rsid w:val="004E2680"/>
    <w:rsid w:val="004E28F9"/>
    <w:rsid w:val="004E462E"/>
    <w:rsid w:val="004E56DC"/>
    <w:rsid w:val="004E76F4"/>
    <w:rsid w:val="004F0B4E"/>
    <w:rsid w:val="004F0B6C"/>
    <w:rsid w:val="004F2078"/>
    <w:rsid w:val="004F4DA3"/>
    <w:rsid w:val="004F69C1"/>
    <w:rsid w:val="00506557"/>
    <w:rsid w:val="0050677A"/>
    <w:rsid w:val="005108D8"/>
    <w:rsid w:val="005116F9"/>
    <w:rsid w:val="005153A7"/>
    <w:rsid w:val="005219CF"/>
    <w:rsid w:val="00524323"/>
    <w:rsid w:val="005311A6"/>
    <w:rsid w:val="00533AC9"/>
    <w:rsid w:val="00534B59"/>
    <w:rsid w:val="00536759"/>
    <w:rsid w:val="00537C62"/>
    <w:rsid w:val="00542B11"/>
    <w:rsid w:val="00546970"/>
    <w:rsid w:val="00554192"/>
    <w:rsid w:val="00554E19"/>
    <w:rsid w:val="005600D3"/>
    <w:rsid w:val="0056121F"/>
    <w:rsid w:val="00572505"/>
    <w:rsid w:val="00575561"/>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0282"/>
    <w:rsid w:val="005C2F09"/>
    <w:rsid w:val="005C74FB"/>
    <w:rsid w:val="005D1602"/>
    <w:rsid w:val="005D6DCF"/>
    <w:rsid w:val="005E385F"/>
    <w:rsid w:val="005E5B81"/>
    <w:rsid w:val="005F0DC7"/>
    <w:rsid w:val="005F2CB1"/>
    <w:rsid w:val="005F3025"/>
    <w:rsid w:val="005F40A0"/>
    <w:rsid w:val="005F618C"/>
    <w:rsid w:val="005F70BD"/>
    <w:rsid w:val="0060283C"/>
    <w:rsid w:val="006032F6"/>
    <w:rsid w:val="00604F14"/>
    <w:rsid w:val="00611B83"/>
    <w:rsid w:val="00613257"/>
    <w:rsid w:val="00620A71"/>
    <w:rsid w:val="00620D80"/>
    <w:rsid w:val="006234A6"/>
    <w:rsid w:val="00623A6C"/>
    <w:rsid w:val="00630001"/>
    <w:rsid w:val="006311B3"/>
    <w:rsid w:val="0063284C"/>
    <w:rsid w:val="00636398"/>
    <w:rsid w:val="006368D3"/>
    <w:rsid w:val="006377EC"/>
    <w:rsid w:val="0064151F"/>
    <w:rsid w:val="00641533"/>
    <w:rsid w:val="0064208D"/>
    <w:rsid w:val="006432FE"/>
    <w:rsid w:val="00643475"/>
    <w:rsid w:val="0064396A"/>
    <w:rsid w:val="0064624E"/>
    <w:rsid w:val="00650AB9"/>
    <w:rsid w:val="00650BEA"/>
    <w:rsid w:val="00655192"/>
    <w:rsid w:val="00655733"/>
    <w:rsid w:val="00655ACD"/>
    <w:rsid w:val="00656587"/>
    <w:rsid w:val="00656A92"/>
    <w:rsid w:val="00656DDE"/>
    <w:rsid w:val="0066011D"/>
    <w:rsid w:val="006607C0"/>
    <w:rsid w:val="006613A6"/>
    <w:rsid w:val="00661EA3"/>
    <w:rsid w:val="0066210E"/>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E45"/>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B33"/>
    <w:rsid w:val="006C6B8B"/>
    <w:rsid w:val="006C7522"/>
    <w:rsid w:val="006D6F08"/>
    <w:rsid w:val="006E062C"/>
    <w:rsid w:val="006E1514"/>
    <w:rsid w:val="006E28B7"/>
    <w:rsid w:val="006E3310"/>
    <w:rsid w:val="006E4E39"/>
    <w:rsid w:val="006E565E"/>
    <w:rsid w:val="006E673D"/>
    <w:rsid w:val="006E7D3B"/>
    <w:rsid w:val="006F1B70"/>
    <w:rsid w:val="006F1D6B"/>
    <w:rsid w:val="006F341D"/>
    <w:rsid w:val="006F3CDE"/>
    <w:rsid w:val="006F58D4"/>
    <w:rsid w:val="0070018E"/>
    <w:rsid w:val="0070346E"/>
    <w:rsid w:val="00704EDB"/>
    <w:rsid w:val="00706101"/>
    <w:rsid w:val="00707072"/>
    <w:rsid w:val="00707D61"/>
    <w:rsid w:val="00712287"/>
    <w:rsid w:val="00712772"/>
    <w:rsid w:val="007148D3"/>
    <w:rsid w:val="00715B9A"/>
    <w:rsid w:val="007213D2"/>
    <w:rsid w:val="00726EA6"/>
    <w:rsid w:val="00727208"/>
    <w:rsid w:val="00727680"/>
    <w:rsid w:val="007348B1"/>
    <w:rsid w:val="007362A6"/>
    <w:rsid w:val="00736B8E"/>
    <w:rsid w:val="00736D7D"/>
    <w:rsid w:val="00740E58"/>
    <w:rsid w:val="007445A0"/>
    <w:rsid w:val="0074524B"/>
    <w:rsid w:val="00747D8B"/>
    <w:rsid w:val="00751228"/>
    <w:rsid w:val="00752F9E"/>
    <w:rsid w:val="007571E1"/>
    <w:rsid w:val="007604B2"/>
    <w:rsid w:val="007605B0"/>
    <w:rsid w:val="007618C8"/>
    <w:rsid w:val="00762917"/>
    <w:rsid w:val="007636A1"/>
    <w:rsid w:val="00765281"/>
    <w:rsid w:val="00766BAD"/>
    <w:rsid w:val="00770A97"/>
    <w:rsid w:val="00771A82"/>
    <w:rsid w:val="00771F94"/>
    <w:rsid w:val="007755F2"/>
    <w:rsid w:val="00776971"/>
    <w:rsid w:val="00777D37"/>
    <w:rsid w:val="00780450"/>
    <w:rsid w:val="0078177E"/>
    <w:rsid w:val="0078304C"/>
    <w:rsid w:val="00783673"/>
    <w:rsid w:val="00785490"/>
    <w:rsid w:val="00790B99"/>
    <w:rsid w:val="007925EA"/>
    <w:rsid w:val="00793CD8"/>
    <w:rsid w:val="00795C92"/>
    <w:rsid w:val="00796231"/>
    <w:rsid w:val="00796633"/>
    <w:rsid w:val="007967C6"/>
    <w:rsid w:val="007A1CB3"/>
    <w:rsid w:val="007A306F"/>
    <w:rsid w:val="007A43A6"/>
    <w:rsid w:val="007A58A6"/>
    <w:rsid w:val="007A5C41"/>
    <w:rsid w:val="007B3D2D"/>
    <w:rsid w:val="007B50AE"/>
    <w:rsid w:val="007B51DF"/>
    <w:rsid w:val="007B7374"/>
    <w:rsid w:val="007C05DD"/>
    <w:rsid w:val="007C3D18"/>
    <w:rsid w:val="007C60BF"/>
    <w:rsid w:val="007C6A07"/>
    <w:rsid w:val="007C75A1"/>
    <w:rsid w:val="007C77A5"/>
    <w:rsid w:val="007C77E1"/>
    <w:rsid w:val="007D0108"/>
    <w:rsid w:val="007D04E5"/>
    <w:rsid w:val="007D5901"/>
    <w:rsid w:val="007D7526"/>
    <w:rsid w:val="007E0C80"/>
    <w:rsid w:val="007E4610"/>
    <w:rsid w:val="007E4715"/>
    <w:rsid w:val="007E505B"/>
    <w:rsid w:val="007E7091"/>
    <w:rsid w:val="007F75D5"/>
    <w:rsid w:val="00803FAE"/>
    <w:rsid w:val="008058EB"/>
    <w:rsid w:val="0080605F"/>
    <w:rsid w:val="00807786"/>
    <w:rsid w:val="00811FCB"/>
    <w:rsid w:val="008158D6"/>
    <w:rsid w:val="00817196"/>
    <w:rsid w:val="008235DB"/>
    <w:rsid w:val="00824AB4"/>
    <w:rsid w:val="00825C42"/>
    <w:rsid w:val="00825D25"/>
    <w:rsid w:val="00827D6F"/>
    <w:rsid w:val="0083056A"/>
    <w:rsid w:val="00833011"/>
    <w:rsid w:val="0083550C"/>
    <w:rsid w:val="008376AC"/>
    <w:rsid w:val="00840D75"/>
    <w:rsid w:val="008444E8"/>
    <w:rsid w:val="00844E80"/>
    <w:rsid w:val="00846FE7"/>
    <w:rsid w:val="00856911"/>
    <w:rsid w:val="00856A54"/>
    <w:rsid w:val="00860034"/>
    <w:rsid w:val="00866159"/>
    <w:rsid w:val="008677FD"/>
    <w:rsid w:val="008706D4"/>
    <w:rsid w:val="00870F8A"/>
    <w:rsid w:val="008719A4"/>
    <w:rsid w:val="00871D23"/>
    <w:rsid w:val="00872EAC"/>
    <w:rsid w:val="008733B0"/>
    <w:rsid w:val="00874312"/>
    <w:rsid w:val="0087437C"/>
    <w:rsid w:val="00875CD7"/>
    <w:rsid w:val="00876B4D"/>
    <w:rsid w:val="00877F18"/>
    <w:rsid w:val="00885B14"/>
    <w:rsid w:val="00890EFC"/>
    <w:rsid w:val="00894A88"/>
    <w:rsid w:val="00895386"/>
    <w:rsid w:val="008A21FF"/>
    <w:rsid w:val="008A2CE2"/>
    <w:rsid w:val="008A30AC"/>
    <w:rsid w:val="008A44B8"/>
    <w:rsid w:val="008A51A8"/>
    <w:rsid w:val="008A54C7"/>
    <w:rsid w:val="008A77D8"/>
    <w:rsid w:val="008B0483"/>
    <w:rsid w:val="008B120C"/>
    <w:rsid w:val="008B4EE1"/>
    <w:rsid w:val="008B51A0"/>
    <w:rsid w:val="008B592A"/>
    <w:rsid w:val="008B7B5C"/>
    <w:rsid w:val="008C0C99"/>
    <w:rsid w:val="008C2017"/>
    <w:rsid w:val="008C4958"/>
    <w:rsid w:val="008C4BAA"/>
    <w:rsid w:val="008C6AE8"/>
    <w:rsid w:val="008C7573"/>
    <w:rsid w:val="008D0A39"/>
    <w:rsid w:val="008D34F1"/>
    <w:rsid w:val="008D39D8"/>
    <w:rsid w:val="008D6D1A"/>
    <w:rsid w:val="008E065E"/>
    <w:rsid w:val="008E0927"/>
    <w:rsid w:val="008E1909"/>
    <w:rsid w:val="008E626E"/>
    <w:rsid w:val="008E66D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641"/>
    <w:rsid w:val="00922010"/>
    <w:rsid w:val="00931BD9"/>
    <w:rsid w:val="00935739"/>
    <w:rsid w:val="00935CC9"/>
    <w:rsid w:val="009368F3"/>
    <w:rsid w:val="00941636"/>
    <w:rsid w:val="00943742"/>
    <w:rsid w:val="00943CD7"/>
    <w:rsid w:val="00943F3E"/>
    <w:rsid w:val="00945817"/>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E62"/>
    <w:rsid w:val="0097603D"/>
    <w:rsid w:val="00976949"/>
    <w:rsid w:val="00980477"/>
    <w:rsid w:val="00985253"/>
    <w:rsid w:val="009853B3"/>
    <w:rsid w:val="00985694"/>
    <w:rsid w:val="00985BFD"/>
    <w:rsid w:val="009876C7"/>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344"/>
    <w:rsid w:val="009B564E"/>
    <w:rsid w:val="009B7E87"/>
    <w:rsid w:val="009C374C"/>
    <w:rsid w:val="009C403E"/>
    <w:rsid w:val="009C6258"/>
    <w:rsid w:val="009C6832"/>
    <w:rsid w:val="009D4F74"/>
    <w:rsid w:val="009D4FF0"/>
    <w:rsid w:val="009D703C"/>
    <w:rsid w:val="009D718F"/>
    <w:rsid w:val="009E068F"/>
    <w:rsid w:val="009E14E0"/>
    <w:rsid w:val="009E35DB"/>
    <w:rsid w:val="009E47A3"/>
    <w:rsid w:val="009F08F3"/>
    <w:rsid w:val="009F344F"/>
    <w:rsid w:val="009F410A"/>
    <w:rsid w:val="00A031D8"/>
    <w:rsid w:val="00A048A8"/>
    <w:rsid w:val="00A04F49"/>
    <w:rsid w:val="00A13E54"/>
    <w:rsid w:val="00A15745"/>
    <w:rsid w:val="00A17F63"/>
    <w:rsid w:val="00A2193B"/>
    <w:rsid w:val="00A22FAC"/>
    <w:rsid w:val="00A2351A"/>
    <w:rsid w:val="00A264A9"/>
    <w:rsid w:val="00A27785"/>
    <w:rsid w:val="00A30187"/>
    <w:rsid w:val="00A3448A"/>
    <w:rsid w:val="00A360FA"/>
    <w:rsid w:val="00A36297"/>
    <w:rsid w:val="00A37DE7"/>
    <w:rsid w:val="00A41E2B"/>
    <w:rsid w:val="00A432FA"/>
    <w:rsid w:val="00A43402"/>
    <w:rsid w:val="00A45B74"/>
    <w:rsid w:val="00A524C1"/>
    <w:rsid w:val="00A52E1D"/>
    <w:rsid w:val="00A60727"/>
    <w:rsid w:val="00A61499"/>
    <w:rsid w:val="00A61A3C"/>
    <w:rsid w:val="00A62A77"/>
    <w:rsid w:val="00A63483"/>
    <w:rsid w:val="00A63A80"/>
    <w:rsid w:val="00A657D7"/>
    <w:rsid w:val="00A660AC"/>
    <w:rsid w:val="00A67E6C"/>
    <w:rsid w:val="00A71B99"/>
    <w:rsid w:val="00A739D0"/>
    <w:rsid w:val="00A761D4"/>
    <w:rsid w:val="00A77EC4"/>
    <w:rsid w:val="00A84F6B"/>
    <w:rsid w:val="00A85C6C"/>
    <w:rsid w:val="00A85EF6"/>
    <w:rsid w:val="00A92879"/>
    <w:rsid w:val="00A9442A"/>
    <w:rsid w:val="00AA016F"/>
    <w:rsid w:val="00AA1ED6"/>
    <w:rsid w:val="00AA51D6"/>
    <w:rsid w:val="00AA5B14"/>
    <w:rsid w:val="00AB0BC8"/>
    <w:rsid w:val="00AB11CA"/>
    <w:rsid w:val="00AB14D9"/>
    <w:rsid w:val="00AB4AB8"/>
    <w:rsid w:val="00AB56E0"/>
    <w:rsid w:val="00AB655E"/>
    <w:rsid w:val="00AC007F"/>
    <w:rsid w:val="00AC2ECD"/>
    <w:rsid w:val="00AC3119"/>
    <w:rsid w:val="00AC49FB"/>
    <w:rsid w:val="00AC5A10"/>
    <w:rsid w:val="00AD0AA3"/>
    <w:rsid w:val="00AD3A4B"/>
    <w:rsid w:val="00AD3F94"/>
    <w:rsid w:val="00AD4A5A"/>
    <w:rsid w:val="00AE27AC"/>
    <w:rsid w:val="00AE2FEB"/>
    <w:rsid w:val="00AE37BE"/>
    <w:rsid w:val="00AE40E0"/>
    <w:rsid w:val="00AE4DBA"/>
    <w:rsid w:val="00AE4F07"/>
    <w:rsid w:val="00AF1C5D"/>
    <w:rsid w:val="00AF42D7"/>
    <w:rsid w:val="00B006FE"/>
    <w:rsid w:val="00B007CB"/>
    <w:rsid w:val="00B02AA9"/>
    <w:rsid w:val="00B02FA3"/>
    <w:rsid w:val="00B03374"/>
    <w:rsid w:val="00B05084"/>
    <w:rsid w:val="00B149FD"/>
    <w:rsid w:val="00B157F9"/>
    <w:rsid w:val="00B20256"/>
    <w:rsid w:val="00B20D09"/>
    <w:rsid w:val="00B26513"/>
    <w:rsid w:val="00B2763F"/>
    <w:rsid w:val="00B27AAC"/>
    <w:rsid w:val="00B30177"/>
    <w:rsid w:val="00B30929"/>
    <w:rsid w:val="00B31BBC"/>
    <w:rsid w:val="00B32A44"/>
    <w:rsid w:val="00B35A1B"/>
    <w:rsid w:val="00B372AA"/>
    <w:rsid w:val="00B40445"/>
    <w:rsid w:val="00B41888"/>
    <w:rsid w:val="00B45A52"/>
    <w:rsid w:val="00B46175"/>
    <w:rsid w:val="00B6032F"/>
    <w:rsid w:val="00B664C7"/>
    <w:rsid w:val="00B739F6"/>
    <w:rsid w:val="00B81A6C"/>
    <w:rsid w:val="00B85DE5"/>
    <w:rsid w:val="00B90F73"/>
    <w:rsid w:val="00B93B59"/>
    <w:rsid w:val="00B9406A"/>
    <w:rsid w:val="00BA16B2"/>
    <w:rsid w:val="00BA2280"/>
    <w:rsid w:val="00BA2A08"/>
    <w:rsid w:val="00BA56D2"/>
    <w:rsid w:val="00BA76E0"/>
    <w:rsid w:val="00BB2A25"/>
    <w:rsid w:val="00BB51E9"/>
    <w:rsid w:val="00BC0145"/>
    <w:rsid w:val="00BC0FDC"/>
    <w:rsid w:val="00BC3053"/>
    <w:rsid w:val="00BC4D2E"/>
    <w:rsid w:val="00BC6E37"/>
    <w:rsid w:val="00BD2D36"/>
    <w:rsid w:val="00BD48AC"/>
    <w:rsid w:val="00BD5F1A"/>
    <w:rsid w:val="00BE1234"/>
    <w:rsid w:val="00BE2FA6"/>
    <w:rsid w:val="00BE333F"/>
    <w:rsid w:val="00BE7406"/>
    <w:rsid w:val="00BE7603"/>
    <w:rsid w:val="00BF3279"/>
    <w:rsid w:val="00BF6356"/>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4BD"/>
    <w:rsid w:val="00C279B5"/>
    <w:rsid w:val="00C27C45"/>
    <w:rsid w:val="00C3719D"/>
    <w:rsid w:val="00C40B29"/>
    <w:rsid w:val="00C5005B"/>
    <w:rsid w:val="00C54995"/>
    <w:rsid w:val="00C54D41"/>
    <w:rsid w:val="00C60783"/>
    <w:rsid w:val="00C64672"/>
    <w:rsid w:val="00C675E5"/>
    <w:rsid w:val="00C70697"/>
    <w:rsid w:val="00C72EF4"/>
    <w:rsid w:val="00C75D2F"/>
    <w:rsid w:val="00C766F0"/>
    <w:rsid w:val="00C767BE"/>
    <w:rsid w:val="00C76E3C"/>
    <w:rsid w:val="00C81568"/>
    <w:rsid w:val="00C83151"/>
    <w:rsid w:val="00C9027A"/>
    <w:rsid w:val="00C9068E"/>
    <w:rsid w:val="00C93C4B"/>
    <w:rsid w:val="00C944AB"/>
    <w:rsid w:val="00C95B40"/>
    <w:rsid w:val="00CA1068"/>
    <w:rsid w:val="00CA1ED8"/>
    <w:rsid w:val="00CA2417"/>
    <w:rsid w:val="00CA4585"/>
    <w:rsid w:val="00CB1F63"/>
    <w:rsid w:val="00CB4A77"/>
    <w:rsid w:val="00CB5779"/>
    <w:rsid w:val="00CB6DEA"/>
    <w:rsid w:val="00CB7170"/>
    <w:rsid w:val="00CC040E"/>
    <w:rsid w:val="00CC111F"/>
    <w:rsid w:val="00CC2011"/>
    <w:rsid w:val="00CC2566"/>
    <w:rsid w:val="00CC2584"/>
    <w:rsid w:val="00CC3EA0"/>
    <w:rsid w:val="00CC7B45"/>
    <w:rsid w:val="00CD1188"/>
    <w:rsid w:val="00CD2ED1"/>
    <w:rsid w:val="00CD337B"/>
    <w:rsid w:val="00CE0424"/>
    <w:rsid w:val="00CE7561"/>
    <w:rsid w:val="00CF1354"/>
    <w:rsid w:val="00CF3B1F"/>
    <w:rsid w:val="00CF3BF6"/>
    <w:rsid w:val="00CF625B"/>
    <w:rsid w:val="00CF687E"/>
    <w:rsid w:val="00D02ECB"/>
    <w:rsid w:val="00D0349B"/>
    <w:rsid w:val="00D07FCA"/>
    <w:rsid w:val="00D10249"/>
    <w:rsid w:val="00D115C3"/>
    <w:rsid w:val="00D11897"/>
    <w:rsid w:val="00D13135"/>
    <w:rsid w:val="00D13E4E"/>
    <w:rsid w:val="00D168B2"/>
    <w:rsid w:val="00D239A7"/>
    <w:rsid w:val="00D23F47"/>
    <w:rsid w:val="00D311D7"/>
    <w:rsid w:val="00D33E56"/>
    <w:rsid w:val="00D36E71"/>
    <w:rsid w:val="00D37D87"/>
    <w:rsid w:val="00D40B33"/>
    <w:rsid w:val="00D4318F"/>
    <w:rsid w:val="00D438BF"/>
    <w:rsid w:val="00D440F8"/>
    <w:rsid w:val="00D46293"/>
    <w:rsid w:val="00D546FF"/>
    <w:rsid w:val="00D55AD5"/>
    <w:rsid w:val="00D576CA"/>
    <w:rsid w:val="00D61AF5"/>
    <w:rsid w:val="00D652B5"/>
    <w:rsid w:val="00D66155"/>
    <w:rsid w:val="00D708B0"/>
    <w:rsid w:val="00D77B1D"/>
    <w:rsid w:val="00D8021F"/>
    <w:rsid w:val="00D80383"/>
    <w:rsid w:val="00D823C6"/>
    <w:rsid w:val="00D85E94"/>
    <w:rsid w:val="00D86CA3"/>
    <w:rsid w:val="00D871CE"/>
    <w:rsid w:val="00D87B82"/>
    <w:rsid w:val="00D9196D"/>
    <w:rsid w:val="00D92982"/>
    <w:rsid w:val="00D9312C"/>
    <w:rsid w:val="00DA305E"/>
    <w:rsid w:val="00DA5417"/>
    <w:rsid w:val="00DA56E8"/>
    <w:rsid w:val="00DA78FD"/>
    <w:rsid w:val="00DB0A9F"/>
    <w:rsid w:val="00DB377D"/>
    <w:rsid w:val="00DB38B3"/>
    <w:rsid w:val="00DB49F3"/>
    <w:rsid w:val="00DC2D36"/>
    <w:rsid w:val="00DC53EF"/>
    <w:rsid w:val="00DE5608"/>
    <w:rsid w:val="00DE58D0"/>
    <w:rsid w:val="00DE5CD1"/>
    <w:rsid w:val="00DE654F"/>
    <w:rsid w:val="00DF0B6E"/>
    <w:rsid w:val="00DF15E0"/>
    <w:rsid w:val="00DF37A0"/>
    <w:rsid w:val="00DF3AC4"/>
    <w:rsid w:val="00DF65AB"/>
    <w:rsid w:val="00E00989"/>
    <w:rsid w:val="00E03EDA"/>
    <w:rsid w:val="00E110E7"/>
    <w:rsid w:val="00E11B20"/>
    <w:rsid w:val="00E1463E"/>
    <w:rsid w:val="00E17FA2"/>
    <w:rsid w:val="00E22330"/>
    <w:rsid w:val="00E30B5A"/>
    <w:rsid w:val="00E3123D"/>
    <w:rsid w:val="00E31461"/>
    <w:rsid w:val="00E31D43"/>
    <w:rsid w:val="00E32608"/>
    <w:rsid w:val="00E34188"/>
    <w:rsid w:val="00E34B6E"/>
    <w:rsid w:val="00E35559"/>
    <w:rsid w:val="00E3723A"/>
    <w:rsid w:val="00E37860"/>
    <w:rsid w:val="00E436F7"/>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49D0"/>
    <w:rsid w:val="00E85928"/>
    <w:rsid w:val="00E87822"/>
    <w:rsid w:val="00E90395"/>
    <w:rsid w:val="00E90E49"/>
    <w:rsid w:val="00E917F9"/>
    <w:rsid w:val="00E91CBD"/>
    <w:rsid w:val="00E9291C"/>
    <w:rsid w:val="00E93FFE"/>
    <w:rsid w:val="00E94F8A"/>
    <w:rsid w:val="00EA4B16"/>
    <w:rsid w:val="00EA7A41"/>
    <w:rsid w:val="00EB077B"/>
    <w:rsid w:val="00EB2C71"/>
    <w:rsid w:val="00EB4EA2"/>
    <w:rsid w:val="00EC27C6"/>
    <w:rsid w:val="00EC4207"/>
    <w:rsid w:val="00EC5653"/>
    <w:rsid w:val="00EC71CE"/>
    <w:rsid w:val="00EC7323"/>
    <w:rsid w:val="00EC77A7"/>
    <w:rsid w:val="00ED1006"/>
    <w:rsid w:val="00EE3A02"/>
    <w:rsid w:val="00EE59C8"/>
    <w:rsid w:val="00EF18FE"/>
    <w:rsid w:val="00EF5787"/>
    <w:rsid w:val="00EF60D0"/>
    <w:rsid w:val="00F0528D"/>
    <w:rsid w:val="00F06C67"/>
    <w:rsid w:val="00F06DFD"/>
    <w:rsid w:val="00F071D1"/>
    <w:rsid w:val="00F07533"/>
    <w:rsid w:val="00F10629"/>
    <w:rsid w:val="00F10720"/>
    <w:rsid w:val="00F15FA5"/>
    <w:rsid w:val="00F209B7"/>
    <w:rsid w:val="00F2376F"/>
    <w:rsid w:val="00F243D8"/>
    <w:rsid w:val="00F25B6E"/>
    <w:rsid w:val="00F25E0C"/>
    <w:rsid w:val="00F260EA"/>
    <w:rsid w:val="00F30828"/>
    <w:rsid w:val="00F313D6"/>
    <w:rsid w:val="00F35D45"/>
    <w:rsid w:val="00F40F0C"/>
    <w:rsid w:val="00F4766C"/>
    <w:rsid w:val="00F5060E"/>
    <w:rsid w:val="00F507D1"/>
    <w:rsid w:val="00F519CE"/>
    <w:rsid w:val="00F51ADA"/>
    <w:rsid w:val="00F607C5"/>
    <w:rsid w:val="00F60DEA"/>
    <w:rsid w:val="00F6178E"/>
    <w:rsid w:val="00F6302A"/>
    <w:rsid w:val="00F649FD"/>
    <w:rsid w:val="00F64C2B"/>
    <w:rsid w:val="00F651BE"/>
    <w:rsid w:val="00F67F53"/>
    <w:rsid w:val="00F703BE"/>
    <w:rsid w:val="00F71F69"/>
    <w:rsid w:val="00F72B72"/>
    <w:rsid w:val="00F74BB9"/>
    <w:rsid w:val="00F75582"/>
    <w:rsid w:val="00F76EFA"/>
    <w:rsid w:val="00F804BE"/>
    <w:rsid w:val="00F817CE"/>
    <w:rsid w:val="00F8456C"/>
    <w:rsid w:val="00F856B5"/>
    <w:rsid w:val="00F859D8"/>
    <w:rsid w:val="00F868F5"/>
    <w:rsid w:val="00F9056A"/>
    <w:rsid w:val="00F90F8D"/>
    <w:rsid w:val="00F92782"/>
    <w:rsid w:val="00F93AA9"/>
    <w:rsid w:val="00F96985"/>
    <w:rsid w:val="00F97838"/>
    <w:rsid w:val="00FA261D"/>
    <w:rsid w:val="00FA2BB3"/>
    <w:rsid w:val="00FB1C84"/>
    <w:rsid w:val="00FB4C80"/>
    <w:rsid w:val="00FB6A6A"/>
    <w:rsid w:val="00FC5CEF"/>
    <w:rsid w:val="00FC7429"/>
    <w:rsid w:val="00FD07F6"/>
    <w:rsid w:val="00FD1EC8"/>
    <w:rsid w:val="00FD47ED"/>
    <w:rsid w:val="00FD74DB"/>
    <w:rsid w:val="00FD7660"/>
    <w:rsid w:val="00FE0655"/>
    <w:rsid w:val="00FE2365"/>
    <w:rsid w:val="00FE37D7"/>
    <w:rsid w:val="00FE4C7B"/>
    <w:rsid w:val="00FE7336"/>
    <w:rsid w:val="00FE787C"/>
    <w:rsid w:val="00FF2BC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1D2D5"/>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link w:val="ReferenceChar"/>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link w:val="CommentTextChar"/>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EE3A02"/>
    <w:rPr>
      <w:color w:val="808080"/>
    </w:rPr>
  </w:style>
  <w:style w:type="character" w:customStyle="1" w:styleId="CommentTextChar">
    <w:name w:val="Comment Text Char"/>
    <w:link w:val="CommentText"/>
    <w:semiHidden/>
    <w:rsid w:val="00736B8E"/>
    <w:rPr>
      <w:rFonts w:ascii="Times New Roman" w:hAnsi="Times New Roman"/>
      <w:lang w:val="en-GB" w:eastAsia="zh-CN"/>
    </w:rPr>
  </w:style>
  <w:style w:type="character" w:customStyle="1" w:styleId="ReferenceChar">
    <w:name w:val="Reference Char"/>
    <w:link w:val="Reference"/>
    <w:rsid w:val="009B5344"/>
    <w:rPr>
      <w:rFonts w:ascii="Times New Roman" w:hAnsi="Times New Roman"/>
      <w:lang w:val="en-GB" w:eastAsia="zh-CN"/>
    </w:rPr>
  </w:style>
  <w:style w:type="table" w:styleId="TableGrid">
    <w:name w:val="Table Grid"/>
    <w:basedOn w:val="TableNormal"/>
    <w:rsid w:val="009B5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656587"/>
    <w:pPr>
      <w:spacing w:after="0"/>
    </w:pPr>
  </w:style>
  <w:style w:type="character" w:customStyle="1" w:styleId="EndnoteTextChar">
    <w:name w:val="Endnote Text Char"/>
    <w:basedOn w:val="DefaultParagraphFont"/>
    <w:link w:val="EndnoteText"/>
    <w:semiHidden/>
    <w:rsid w:val="00656587"/>
    <w:rPr>
      <w:rFonts w:ascii="Times New Roman" w:hAnsi="Times New Roman"/>
      <w:lang w:val="en-GB" w:eastAsia="zh-CN"/>
    </w:rPr>
  </w:style>
  <w:style w:type="character" w:styleId="EndnoteReference">
    <w:name w:val="endnote reference"/>
    <w:basedOn w:val="DefaultParagraphFont"/>
    <w:semiHidden/>
    <w:unhideWhenUsed/>
    <w:rsid w:val="006565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73071">
      <w:bodyDiv w:val="1"/>
      <w:marLeft w:val="0"/>
      <w:marRight w:val="0"/>
      <w:marTop w:val="0"/>
      <w:marBottom w:val="0"/>
      <w:divBdr>
        <w:top w:val="none" w:sz="0" w:space="0" w:color="auto"/>
        <w:left w:val="none" w:sz="0" w:space="0" w:color="auto"/>
        <w:bottom w:val="none" w:sz="0" w:space="0" w:color="auto"/>
        <w:right w:val="none" w:sz="0" w:space="0" w:color="auto"/>
      </w:divBdr>
      <w:divsChild>
        <w:div w:id="213272775">
          <w:marLeft w:val="0"/>
          <w:marRight w:val="0"/>
          <w:marTop w:val="0"/>
          <w:marBottom w:val="0"/>
          <w:divBdr>
            <w:top w:val="none" w:sz="0" w:space="0" w:color="auto"/>
            <w:left w:val="none" w:sz="0" w:space="0" w:color="auto"/>
            <w:bottom w:val="none" w:sz="0" w:space="0" w:color="auto"/>
            <w:right w:val="none" w:sz="0" w:space="0" w:color="auto"/>
          </w:divBdr>
        </w:div>
      </w:divsChild>
    </w:div>
    <w:div w:id="821890880">
      <w:bodyDiv w:val="1"/>
      <w:marLeft w:val="0"/>
      <w:marRight w:val="0"/>
      <w:marTop w:val="0"/>
      <w:marBottom w:val="0"/>
      <w:divBdr>
        <w:top w:val="none" w:sz="0" w:space="0" w:color="auto"/>
        <w:left w:val="none" w:sz="0" w:space="0" w:color="auto"/>
        <w:bottom w:val="none" w:sz="0" w:space="0" w:color="auto"/>
        <w:right w:val="none" w:sz="0" w:space="0" w:color="auto"/>
      </w:divBdr>
      <w:divsChild>
        <w:div w:id="1384334702">
          <w:marLeft w:val="0"/>
          <w:marRight w:val="0"/>
          <w:marTop w:val="0"/>
          <w:marBottom w:val="0"/>
          <w:divBdr>
            <w:top w:val="none" w:sz="0" w:space="0" w:color="auto"/>
            <w:left w:val="none" w:sz="0" w:space="0" w:color="auto"/>
            <w:bottom w:val="none" w:sz="0" w:space="0" w:color="auto"/>
            <w:right w:val="none" w:sz="0" w:space="0" w:color="auto"/>
          </w:divBdr>
        </w:div>
      </w:divsChild>
    </w:div>
    <w:div w:id="866211201">
      <w:bodyDiv w:val="1"/>
      <w:marLeft w:val="0"/>
      <w:marRight w:val="0"/>
      <w:marTop w:val="0"/>
      <w:marBottom w:val="0"/>
      <w:divBdr>
        <w:top w:val="none" w:sz="0" w:space="0" w:color="auto"/>
        <w:left w:val="none" w:sz="0" w:space="0" w:color="auto"/>
        <w:bottom w:val="none" w:sz="0" w:space="0" w:color="auto"/>
        <w:right w:val="none" w:sz="0" w:space="0" w:color="auto"/>
      </w:divBdr>
    </w:div>
    <w:div w:id="12467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554A0-96B6-4AA8-8CC2-0384FCA0E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159</TotalTime>
  <Pages>4</Pages>
  <Words>1787</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Henrik Asplund</cp:lastModifiedBy>
  <cp:revision>9</cp:revision>
  <cp:lastPrinted>2008-01-31T15:09:00Z</cp:lastPrinted>
  <dcterms:created xsi:type="dcterms:W3CDTF">2017-01-08T13:42:00Z</dcterms:created>
  <dcterms:modified xsi:type="dcterms:W3CDTF">2017-01-10T01:52:00Z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